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AA22B" w14:textId="77777777" w:rsidR="00B4070F" w:rsidRPr="007A5368" w:rsidRDefault="00B4070F" w:rsidP="004157D1">
      <w:pPr>
        <w:spacing w:after="0" w:line="240" w:lineRule="auto"/>
        <w:jc w:val="center"/>
        <w:rPr>
          <w:rFonts w:ascii="Rubik" w:eastAsia="Times New Roman" w:hAnsi="Rubik" w:cs="Rubik"/>
          <w:b/>
          <w:color w:val="005A78"/>
        </w:rPr>
      </w:pPr>
    </w:p>
    <w:p w14:paraId="1DFC6E2A" w14:textId="40C2DCAE" w:rsidR="006C5AA2" w:rsidRPr="007A5368" w:rsidRDefault="00CA72A7" w:rsidP="00AD231E">
      <w:pPr>
        <w:spacing w:after="0" w:line="240" w:lineRule="auto"/>
        <w:jc w:val="center"/>
        <w:rPr>
          <w:rFonts w:ascii="Rubik" w:eastAsia="Times New Roman" w:hAnsi="Rubik" w:cs="Rubik"/>
          <w:b/>
          <w:color w:val="005A78"/>
          <w:sz w:val="28"/>
          <w:szCs w:val="28"/>
        </w:rPr>
      </w:pPr>
      <w:r w:rsidRPr="007A5368">
        <w:rPr>
          <w:rFonts w:ascii="Rubik" w:eastAsia="Times New Roman" w:hAnsi="Rubik" w:cs="Rubik"/>
          <w:b/>
          <w:color w:val="005A78"/>
          <w:sz w:val="28"/>
          <w:szCs w:val="28"/>
        </w:rPr>
        <w:t xml:space="preserve">Senior </w:t>
      </w:r>
      <w:r w:rsidR="00FA421E" w:rsidRPr="007A5368">
        <w:rPr>
          <w:rFonts w:ascii="Rubik" w:eastAsia="Times New Roman" w:hAnsi="Rubik" w:cs="Rubik"/>
          <w:b/>
          <w:color w:val="005A78"/>
          <w:sz w:val="28"/>
          <w:szCs w:val="28"/>
        </w:rPr>
        <w:t xml:space="preserve">Project Officer </w:t>
      </w:r>
    </w:p>
    <w:p w14:paraId="55C9EB02" w14:textId="15ECADA1" w:rsidR="006C5AA2" w:rsidRPr="007A5368" w:rsidRDefault="006C5AA2" w:rsidP="009538E6">
      <w:pPr>
        <w:spacing w:after="0" w:line="240" w:lineRule="auto"/>
        <w:jc w:val="center"/>
        <w:rPr>
          <w:rFonts w:ascii="Rubik" w:eastAsia="Times New Roman" w:hAnsi="Rubik" w:cs="Rubik"/>
          <w:b/>
          <w:color w:val="005A78"/>
          <w:sz w:val="28"/>
          <w:szCs w:val="28"/>
        </w:rPr>
      </w:pPr>
      <w:r w:rsidRPr="007A5368">
        <w:rPr>
          <w:rFonts w:ascii="Rubik" w:eastAsia="Times New Roman" w:hAnsi="Rubik" w:cs="Rubik"/>
          <w:b/>
          <w:color w:val="005A78"/>
          <w:sz w:val="28"/>
          <w:szCs w:val="28"/>
        </w:rPr>
        <w:t xml:space="preserve">Job Description </w:t>
      </w:r>
    </w:p>
    <w:p w14:paraId="685462F0" w14:textId="77777777" w:rsidR="00B4070F" w:rsidRPr="007A5368" w:rsidRDefault="00B4070F" w:rsidP="004157D1">
      <w:pPr>
        <w:spacing w:after="0" w:line="240" w:lineRule="auto"/>
        <w:jc w:val="center"/>
        <w:rPr>
          <w:rFonts w:ascii="Rubik" w:eastAsia="Times New Roman" w:hAnsi="Rubik" w:cs="Rubik"/>
          <w:b/>
          <w:color w:val="005A78"/>
        </w:rPr>
      </w:pPr>
    </w:p>
    <w:p w14:paraId="2AF05AE8" w14:textId="77777777" w:rsidR="004157D1" w:rsidRPr="007A5368" w:rsidRDefault="004157D1" w:rsidP="004157D1">
      <w:pPr>
        <w:spacing w:after="0" w:line="240" w:lineRule="auto"/>
        <w:rPr>
          <w:rFonts w:ascii="Rubik" w:eastAsia="Times New Roman" w:hAnsi="Rubik" w:cs="Rubik"/>
        </w:rPr>
      </w:pPr>
    </w:p>
    <w:p w14:paraId="0AF5B99A" w14:textId="77777777" w:rsidR="008311A1" w:rsidRPr="007A5368" w:rsidRDefault="002B5624" w:rsidP="002B5624">
      <w:pPr>
        <w:spacing w:after="0" w:line="240" w:lineRule="auto"/>
        <w:rPr>
          <w:rFonts w:ascii="Rubik" w:eastAsia="Times New Roman" w:hAnsi="Rubik" w:cs="Rubik"/>
        </w:rPr>
      </w:pPr>
      <w:r w:rsidRPr="007A5368">
        <w:rPr>
          <w:rFonts w:ascii="Rubik" w:eastAsia="Times New Roman" w:hAnsi="Rubik" w:cs="Rubik"/>
        </w:rPr>
        <w:t>Contract</w:t>
      </w:r>
      <w:r w:rsidR="006C5AA2" w:rsidRPr="007A5368">
        <w:rPr>
          <w:rFonts w:ascii="Rubik" w:eastAsia="Times New Roman" w:hAnsi="Rubik" w:cs="Rubik"/>
        </w:rPr>
        <w:t xml:space="preserve"> Type</w:t>
      </w:r>
      <w:r w:rsidR="00253C19" w:rsidRPr="007A5368">
        <w:rPr>
          <w:rFonts w:ascii="Rubik" w:eastAsia="Times New Roman" w:hAnsi="Rubik" w:cs="Rubik"/>
        </w:rPr>
        <w:t xml:space="preserve">: </w:t>
      </w:r>
      <w:r w:rsidR="006C5AA2" w:rsidRPr="007A5368">
        <w:rPr>
          <w:rFonts w:ascii="Rubik" w:eastAsia="Times New Roman" w:hAnsi="Rubik" w:cs="Rubik"/>
        </w:rPr>
        <w:t>Permanent</w:t>
      </w:r>
      <w:r w:rsidR="008311A1" w:rsidRPr="007A5368">
        <w:rPr>
          <w:rFonts w:ascii="Rubik" w:eastAsia="Times New Roman" w:hAnsi="Rubik" w:cs="Rubik"/>
        </w:rPr>
        <w:t>, full-time</w:t>
      </w:r>
    </w:p>
    <w:p w14:paraId="2FCC8798" w14:textId="77777777" w:rsidR="008311A1" w:rsidRPr="007A5368" w:rsidRDefault="008311A1" w:rsidP="002B5624">
      <w:pPr>
        <w:spacing w:after="0" w:line="240" w:lineRule="auto"/>
        <w:rPr>
          <w:rFonts w:ascii="Rubik" w:eastAsia="Times New Roman" w:hAnsi="Rubik" w:cs="Rubik"/>
        </w:rPr>
      </w:pPr>
    </w:p>
    <w:p w14:paraId="18BB9007" w14:textId="5975F906" w:rsidR="006C5AA2" w:rsidRDefault="008311A1" w:rsidP="002B5624">
      <w:pPr>
        <w:spacing w:after="0" w:line="240" w:lineRule="auto"/>
        <w:rPr>
          <w:rFonts w:ascii="Rubik" w:eastAsia="Times New Roman" w:hAnsi="Rubik" w:cs="Rubik"/>
        </w:rPr>
      </w:pPr>
      <w:r w:rsidRPr="007A5368">
        <w:rPr>
          <w:rFonts w:ascii="Rubik" w:eastAsia="Times New Roman" w:hAnsi="Rubik" w:cs="Rubik"/>
        </w:rPr>
        <w:t>Location: Oxford Office</w:t>
      </w:r>
      <w:r w:rsidR="00331961" w:rsidRPr="007A5368">
        <w:rPr>
          <w:rFonts w:ascii="Rubik" w:eastAsia="Times New Roman" w:hAnsi="Rubik" w:cs="Rubik"/>
        </w:rPr>
        <w:t xml:space="preserve"> based</w:t>
      </w:r>
      <w:r w:rsidRPr="007A5368">
        <w:rPr>
          <w:rFonts w:ascii="Rubik" w:eastAsia="Times New Roman" w:hAnsi="Rubik" w:cs="Rubik"/>
        </w:rPr>
        <w:t xml:space="preserve"> or hybrid</w:t>
      </w:r>
    </w:p>
    <w:p w14:paraId="26E421EC" w14:textId="2C9FB349" w:rsidR="00712327" w:rsidRDefault="00712327" w:rsidP="002B5624">
      <w:pPr>
        <w:spacing w:after="0" w:line="240" w:lineRule="auto"/>
        <w:rPr>
          <w:rFonts w:ascii="Rubik" w:eastAsia="Times New Roman" w:hAnsi="Rubik" w:cs="Rubik"/>
        </w:rPr>
      </w:pPr>
    </w:p>
    <w:p w14:paraId="757F8809" w14:textId="44AC26A8" w:rsidR="00712327" w:rsidRPr="007A5368" w:rsidRDefault="00712327" w:rsidP="002B5624">
      <w:pPr>
        <w:spacing w:after="0" w:line="240" w:lineRule="auto"/>
        <w:rPr>
          <w:rFonts w:ascii="Rubik" w:eastAsia="Times New Roman" w:hAnsi="Rubik" w:cs="Rubik"/>
        </w:rPr>
      </w:pPr>
      <w:r>
        <w:rPr>
          <w:rFonts w:ascii="Rubik" w:eastAsia="Times New Roman" w:hAnsi="Rubik" w:cs="Rubik"/>
        </w:rPr>
        <w:t>Salary: £34,000 per annum</w:t>
      </w:r>
    </w:p>
    <w:p w14:paraId="0B8B6BCA" w14:textId="77777777" w:rsidR="009538E6" w:rsidRPr="007A5368" w:rsidRDefault="009538E6" w:rsidP="002B5624">
      <w:pPr>
        <w:spacing w:after="0" w:line="240" w:lineRule="auto"/>
        <w:rPr>
          <w:rFonts w:ascii="Rubik" w:eastAsia="Times New Roman" w:hAnsi="Rubik" w:cs="Rubik"/>
        </w:rPr>
      </w:pPr>
    </w:p>
    <w:p w14:paraId="159D3CA3" w14:textId="5EC2F950" w:rsidR="002B5624" w:rsidRPr="007A5368" w:rsidRDefault="006C5AA2" w:rsidP="002B5624">
      <w:pPr>
        <w:spacing w:after="0" w:line="240" w:lineRule="auto"/>
        <w:rPr>
          <w:rFonts w:ascii="Rubik" w:eastAsia="Times New Roman" w:hAnsi="Rubik" w:cs="Rubik"/>
        </w:rPr>
      </w:pPr>
      <w:r w:rsidRPr="007A5368">
        <w:rPr>
          <w:rFonts w:ascii="Rubik" w:eastAsia="Times New Roman" w:hAnsi="Rubik" w:cs="Rubik"/>
        </w:rPr>
        <w:t xml:space="preserve">Reports to: </w:t>
      </w:r>
      <w:r w:rsidR="00AD231E" w:rsidRPr="007A5368">
        <w:rPr>
          <w:rFonts w:ascii="Rubik" w:eastAsia="Times New Roman" w:hAnsi="Rubik" w:cs="Rubik"/>
        </w:rPr>
        <w:t>Regional Programme Manager</w:t>
      </w:r>
      <w:r w:rsidR="00006DDA" w:rsidRPr="007A5368">
        <w:rPr>
          <w:rFonts w:ascii="Rubik" w:eastAsia="Times New Roman" w:hAnsi="Rubik" w:cs="Rubik"/>
        </w:rPr>
        <w:t xml:space="preserve"> (Central Team)</w:t>
      </w:r>
    </w:p>
    <w:p w14:paraId="36EAAA78" w14:textId="77777777" w:rsidR="002B5624" w:rsidRPr="007A5368" w:rsidRDefault="002B5624" w:rsidP="002B5624">
      <w:pPr>
        <w:spacing w:after="0" w:line="240" w:lineRule="auto"/>
        <w:rPr>
          <w:rFonts w:ascii="Rubik" w:eastAsia="Times New Roman" w:hAnsi="Rubik" w:cs="Rubik"/>
        </w:rPr>
      </w:pPr>
    </w:p>
    <w:p w14:paraId="6431608B" w14:textId="764B0043" w:rsidR="00B4070F" w:rsidRPr="007A5368" w:rsidRDefault="004F74EA" w:rsidP="00FF2141">
      <w:pPr>
        <w:spacing w:after="0" w:line="240" w:lineRule="auto"/>
        <w:rPr>
          <w:rFonts w:ascii="Rubik" w:eastAsia="Times New Roman" w:hAnsi="Rubik" w:cs="Rubik"/>
        </w:rPr>
      </w:pPr>
      <w:r w:rsidRPr="007A5368">
        <w:rPr>
          <w:rFonts w:ascii="Rubik" w:eastAsia="Times New Roman" w:hAnsi="Rubik" w:cs="Rubik"/>
          <w:b/>
          <w:bCs/>
        </w:rPr>
        <w:t>Role Purpose</w:t>
      </w:r>
      <w:r w:rsidRPr="007A5368">
        <w:rPr>
          <w:rFonts w:ascii="Rubik" w:eastAsia="Times New Roman" w:hAnsi="Rubik" w:cs="Rubik"/>
        </w:rPr>
        <w:t xml:space="preserve">: </w:t>
      </w:r>
      <w:r w:rsidR="00032EF2" w:rsidRPr="007A5368">
        <w:rPr>
          <w:rFonts w:ascii="Rubik" w:eastAsia="Times New Roman" w:hAnsi="Rubik" w:cs="Rubik"/>
        </w:rPr>
        <w:t xml:space="preserve">Manages a portfolio of projects to deliver habitat creation and management delivery and participates in fundraising activity </w:t>
      </w:r>
      <w:r w:rsidR="00712327">
        <w:rPr>
          <w:rFonts w:ascii="Rubik" w:eastAsia="Times New Roman" w:hAnsi="Rubik" w:cs="Rubik"/>
        </w:rPr>
        <w:t>for the</w:t>
      </w:r>
      <w:r w:rsidR="00032EF2" w:rsidRPr="007A5368">
        <w:rPr>
          <w:rFonts w:ascii="Rubik" w:eastAsia="Times New Roman" w:hAnsi="Rubik" w:cs="Rubik"/>
        </w:rPr>
        <w:t xml:space="preserve"> </w:t>
      </w:r>
      <w:r w:rsidR="00E13802" w:rsidRPr="007A5368">
        <w:rPr>
          <w:rFonts w:ascii="Rubik" w:eastAsia="Times New Roman" w:hAnsi="Rubik" w:cs="Rubik"/>
        </w:rPr>
        <w:t>F</w:t>
      </w:r>
      <w:r w:rsidR="008B55C7" w:rsidRPr="007A5368">
        <w:rPr>
          <w:rFonts w:ascii="Rubik" w:eastAsia="Times New Roman" w:hAnsi="Rubik" w:cs="Rubik"/>
        </w:rPr>
        <w:t>reshwater Habits Trust’s (F</w:t>
      </w:r>
      <w:r w:rsidR="00E13802" w:rsidRPr="007A5368">
        <w:rPr>
          <w:rFonts w:ascii="Rubik" w:eastAsia="Times New Roman" w:hAnsi="Rubik" w:cs="Rubik"/>
        </w:rPr>
        <w:t>HT’s</w:t>
      </w:r>
      <w:r w:rsidR="008B55C7" w:rsidRPr="007A5368">
        <w:rPr>
          <w:rFonts w:ascii="Rubik" w:eastAsia="Times New Roman" w:hAnsi="Rubik" w:cs="Rubik"/>
        </w:rPr>
        <w:t>)</w:t>
      </w:r>
      <w:r w:rsidR="00E13802" w:rsidRPr="007A5368">
        <w:rPr>
          <w:rFonts w:ascii="Rubik" w:eastAsia="Times New Roman" w:hAnsi="Rubik" w:cs="Rubik"/>
        </w:rPr>
        <w:t xml:space="preserve"> Central Team </w:t>
      </w:r>
      <w:r w:rsidR="00032EF2" w:rsidRPr="007A5368">
        <w:rPr>
          <w:rFonts w:ascii="Rubik" w:eastAsia="Times New Roman" w:hAnsi="Rubik" w:cs="Rubik"/>
        </w:rPr>
        <w:t xml:space="preserve">Programme. </w:t>
      </w:r>
    </w:p>
    <w:p w14:paraId="2AF05AF9" w14:textId="77777777" w:rsidR="004157D1" w:rsidRPr="007A5368" w:rsidRDefault="004157D1" w:rsidP="00B4070F">
      <w:pPr>
        <w:pBdr>
          <w:bottom w:val="single" w:sz="4" w:space="4" w:color="C4D600"/>
        </w:pBdr>
        <w:spacing w:before="240" w:after="240" w:line="240" w:lineRule="auto"/>
        <w:ind w:left="709" w:hanging="709"/>
        <w:outlineLvl w:val="0"/>
        <w:rPr>
          <w:rFonts w:ascii="Rubik" w:hAnsi="Rubik" w:cs="Rubik"/>
          <w:b/>
          <w:bCs/>
          <w:color w:val="005A78"/>
          <w:kern w:val="32"/>
          <w:sz w:val="28"/>
          <w:szCs w:val="28"/>
        </w:rPr>
      </w:pPr>
      <w:bookmarkStart w:id="0" w:name="_Hlk147742021"/>
      <w:r w:rsidRPr="007A5368">
        <w:rPr>
          <w:rFonts w:ascii="Rubik" w:hAnsi="Rubik" w:cs="Rubik"/>
          <w:b/>
          <w:bCs/>
          <w:color w:val="005A78"/>
          <w:kern w:val="32"/>
          <w:sz w:val="28"/>
          <w:szCs w:val="28"/>
        </w:rPr>
        <w:t>Role</w:t>
      </w:r>
    </w:p>
    <w:bookmarkEnd w:id="0"/>
    <w:p w14:paraId="752273D8" w14:textId="63F1E42A" w:rsidR="00225EC6" w:rsidRPr="007A5368" w:rsidRDefault="008774CB" w:rsidP="00225EC6">
      <w:pPr>
        <w:spacing w:after="0" w:line="240" w:lineRule="auto"/>
        <w:rPr>
          <w:rFonts w:ascii="Rubik" w:eastAsia="Times New Roman" w:hAnsi="Rubik" w:cs="Rubik"/>
        </w:rPr>
      </w:pPr>
      <w:r w:rsidRPr="007A5368">
        <w:rPr>
          <w:rFonts w:ascii="Rubik" w:eastAsia="Times New Roman" w:hAnsi="Rubik" w:cs="Rubik"/>
        </w:rPr>
        <w:t xml:space="preserve">We are seeking an experienced and motivated Senior Project Officer to lead and support the development and delivery of Natural Flood Management (NFM) and wider freshwater conservation projects. </w:t>
      </w:r>
      <w:r w:rsidR="00FA421E" w:rsidRPr="007A5368">
        <w:rPr>
          <w:rFonts w:ascii="Rubik" w:eastAsia="Times New Roman" w:hAnsi="Rubik" w:cs="Rubik"/>
        </w:rPr>
        <w:t>The role requires an enthusiastic and multi-skilled</w:t>
      </w:r>
      <w:r w:rsidR="00CA72A7" w:rsidRPr="007A5368">
        <w:rPr>
          <w:rFonts w:ascii="Rubik" w:eastAsia="Times New Roman" w:hAnsi="Rubik" w:cs="Rubik"/>
        </w:rPr>
        <w:t xml:space="preserve"> </w:t>
      </w:r>
      <w:r w:rsidRPr="007A5368">
        <w:rPr>
          <w:rFonts w:ascii="Rubik" w:eastAsia="Times New Roman" w:hAnsi="Rubik" w:cs="Rubik"/>
        </w:rPr>
        <w:t>individual</w:t>
      </w:r>
      <w:r w:rsidR="00FA421E" w:rsidRPr="007A5368">
        <w:rPr>
          <w:rFonts w:ascii="Rubik" w:eastAsia="Times New Roman" w:hAnsi="Rubik" w:cs="Rubik"/>
        </w:rPr>
        <w:t xml:space="preserve"> </w:t>
      </w:r>
      <w:r w:rsidR="00452354" w:rsidRPr="007A5368">
        <w:rPr>
          <w:rFonts w:ascii="Rubik" w:eastAsia="Times New Roman" w:hAnsi="Rubik" w:cs="Rubik"/>
        </w:rPr>
        <w:t xml:space="preserve">who has a mix of technical and project management skill sets. </w:t>
      </w:r>
    </w:p>
    <w:p w14:paraId="399F6085" w14:textId="77777777" w:rsidR="00225EC6" w:rsidRPr="007A5368" w:rsidRDefault="00225EC6" w:rsidP="00FA421E">
      <w:pPr>
        <w:spacing w:after="0" w:line="240" w:lineRule="auto"/>
        <w:rPr>
          <w:rFonts w:ascii="Rubik" w:eastAsia="Times New Roman" w:hAnsi="Rubik" w:cs="Rubik"/>
        </w:rPr>
      </w:pPr>
    </w:p>
    <w:p w14:paraId="3B9A2326" w14:textId="7B990D47" w:rsidR="00FA421E" w:rsidRPr="007A5368" w:rsidRDefault="00452354" w:rsidP="00FA421E">
      <w:pPr>
        <w:spacing w:after="0" w:line="240" w:lineRule="auto"/>
        <w:rPr>
          <w:rFonts w:ascii="Rubik" w:eastAsia="Times New Roman" w:hAnsi="Rubik" w:cs="Rubik"/>
        </w:rPr>
      </w:pPr>
      <w:r w:rsidRPr="007A5368">
        <w:rPr>
          <w:rFonts w:ascii="Rubik" w:eastAsia="Times New Roman" w:hAnsi="Rubik" w:cs="Rubik"/>
        </w:rPr>
        <w:t>The individual will need to have experience of habitat creation and restoration, landowner</w:t>
      </w:r>
      <w:r w:rsidR="00F866B1" w:rsidRPr="007A5368">
        <w:rPr>
          <w:rFonts w:ascii="Rubik" w:eastAsia="Times New Roman" w:hAnsi="Rubik" w:cs="Rubik"/>
        </w:rPr>
        <w:t xml:space="preserve"> engagement and stakeholder management </w:t>
      </w:r>
      <w:r w:rsidRPr="007A5368">
        <w:rPr>
          <w:rFonts w:ascii="Rubik" w:eastAsia="Times New Roman" w:hAnsi="Rubik" w:cs="Rubik"/>
        </w:rPr>
        <w:t xml:space="preserve">as well as fundraising experience, excellent leadership and project management skills.  </w:t>
      </w:r>
      <w:r w:rsidR="00FA421E" w:rsidRPr="007A5368">
        <w:rPr>
          <w:rFonts w:ascii="Rubik" w:eastAsia="Times New Roman" w:hAnsi="Rubik" w:cs="Rubik"/>
        </w:rPr>
        <w:t xml:space="preserve">Freshwater Habitats Trust </w:t>
      </w:r>
      <w:r w:rsidR="005D1487" w:rsidRPr="007A5368">
        <w:rPr>
          <w:rFonts w:ascii="Rubik" w:eastAsia="Times New Roman" w:hAnsi="Rubik" w:cs="Rubik"/>
        </w:rPr>
        <w:t xml:space="preserve">(FHT) </w:t>
      </w:r>
      <w:r w:rsidR="00FA421E" w:rsidRPr="007A5368">
        <w:rPr>
          <w:rFonts w:ascii="Rubik" w:eastAsia="Times New Roman" w:hAnsi="Rubik" w:cs="Rubik"/>
        </w:rPr>
        <w:t xml:space="preserve">works, in collaboration with both internal and external experts. </w:t>
      </w:r>
    </w:p>
    <w:p w14:paraId="234347E4" w14:textId="77777777" w:rsidR="00FA421E" w:rsidRPr="007A5368" w:rsidRDefault="00FA421E" w:rsidP="00FA421E">
      <w:pPr>
        <w:spacing w:after="0" w:line="240" w:lineRule="auto"/>
        <w:rPr>
          <w:rFonts w:ascii="Rubik" w:eastAsia="Times New Roman" w:hAnsi="Rubik" w:cs="Rubik"/>
        </w:rPr>
      </w:pPr>
    </w:p>
    <w:p w14:paraId="6729BC8F" w14:textId="00A30491" w:rsidR="00FA421E" w:rsidRPr="007A5368" w:rsidRDefault="00FA421E" w:rsidP="00FA421E">
      <w:pPr>
        <w:rPr>
          <w:rFonts w:ascii="Rubik" w:eastAsia="Times New Roman" w:hAnsi="Rubik" w:cs="Rubik"/>
        </w:rPr>
      </w:pPr>
      <w:r w:rsidRPr="007A5368">
        <w:rPr>
          <w:rFonts w:ascii="Rubik" w:eastAsia="Times New Roman" w:hAnsi="Rubik" w:cs="Rubik"/>
        </w:rPr>
        <w:t xml:space="preserve">This is an exciting role with varied activities, </w:t>
      </w:r>
      <w:r w:rsidR="00225EC6" w:rsidRPr="007A5368">
        <w:rPr>
          <w:rFonts w:ascii="Rubik" w:eastAsia="Times New Roman" w:hAnsi="Rubik" w:cs="Rubik"/>
        </w:rPr>
        <w:t>including</w:t>
      </w:r>
      <w:r w:rsidR="00452354" w:rsidRPr="007A5368">
        <w:rPr>
          <w:rFonts w:ascii="Rubik" w:eastAsia="Times New Roman" w:hAnsi="Rubik" w:cs="Rubik"/>
        </w:rPr>
        <w:t xml:space="preserve">, </w:t>
      </w:r>
      <w:r w:rsidR="00032EF2" w:rsidRPr="007A5368">
        <w:rPr>
          <w:rFonts w:ascii="Rubik" w:eastAsia="Times New Roman" w:hAnsi="Rubik" w:cs="Rubik"/>
        </w:rPr>
        <w:t>project management, project technical delivery</w:t>
      </w:r>
      <w:r w:rsidR="00F175DD">
        <w:rPr>
          <w:rFonts w:ascii="Rubik" w:eastAsia="Times New Roman" w:hAnsi="Rubik" w:cs="Rubik"/>
        </w:rPr>
        <w:t xml:space="preserve"> and </w:t>
      </w:r>
      <w:r w:rsidR="00032EF2" w:rsidRPr="007A5368">
        <w:rPr>
          <w:rFonts w:ascii="Rubik" w:eastAsia="Times New Roman" w:hAnsi="Rubik" w:cs="Rubik"/>
        </w:rPr>
        <w:t>participating in fundraising proposals</w:t>
      </w:r>
      <w:r w:rsidR="00F175DD">
        <w:rPr>
          <w:rFonts w:ascii="Rubik" w:eastAsia="Times New Roman" w:hAnsi="Rubik" w:cs="Rubik"/>
        </w:rPr>
        <w:t xml:space="preserve">. Depending on how the team grows there maybe the potential for line management responsibility. </w:t>
      </w:r>
    </w:p>
    <w:p w14:paraId="14E20EDD" w14:textId="08DA0A22" w:rsidR="00A12F2A" w:rsidRPr="007A5368" w:rsidRDefault="00FA421E" w:rsidP="00D80C96">
      <w:pPr>
        <w:pBdr>
          <w:bottom w:val="single" w:sz="4" w:space="4" w:color="C4D600"/>
        </w:pBdr>
        <w:spacing w:before="240" w:after="240" w:line="240" w:lineRule="auto"/>
        <w:ind w:left="709" w:hanging="709"/>
        <w:outlineLvl w:val="0"/>
        <w:rPr>
          <w:rFonts w:ascii="Rubik" w:hAnsi="Rubik" w:cs="Rubik"/>
          <w:b/>
          <w:sz w:val="28"/>
          <w:szCs w:val="28"/>
        </w:rPr>
      </w:pPr>
      <w:r w:rsidRPr="007A5368">
        <w:rPr>
          <w:rFonts w:ascii="Rubik" w:hAnsi="Rubik" w:cs="Rubik"/>
          <w:b/>
          <w:bCs/>
          <w:color w:val="005A78"/>
          <w:kern w:val="32"/>
          <w:sz w:val="28"/>
          <w:szCs w:val="28"/>
        </w:rPr>
        <w:t xml:space="preserve">Key </w:t>
      </w:r>
      <w:r w:rsidR="00307A14" w:rsidRPr="007A5368">
        <w:rPr>
          <w:rFonts w:ascii="Rubik" w:hAnsi="Rubik" w:cs="Rubik"/>
          <w:b/>
          <w:bCs/>
          <w:color w:val="005A78"/>
          <w:kern w:val="32"/>
          <w:sz w:val="28"/>
          <w:szCs w:val="28"/>
        </w:rPr>
        <w:t>Responsibilities</w:t>
      </w:r>
      <w:r w:rsidRPr="007A5368">
        <w:rPr>
          <w:rFonts w:ascii="Rubik" w:hAnsi="Rubik" w:cs="Rubik"/>
          <w:b/>
          <w:bCs/>
          <w:color w:val="005A78"/>
          <w:kern w:val="32"/>
          <w:sz w:val="28"/>
          <w:szCs w:val="28"/>
        </w:rPr>
        <w:t xml:space="preserve"> / Activities</w:t>
      </w:r>
    </w:p>
    <w:p w14:paraId="284C5225" w14:textId="3CC60CB3" w:rsidR="00CA72A7" w:rsidRPr="007A5368" w:rsidRDefault="00CA72A7" w:rsidP="00CA72A7">
      <w:pPr>
        <w:rPr>
          <w:rFonts w:ascii="Rubik" w:hAnsi="Rubik" w:cs="Rubik"/>
          <w:b/>
        </w:rPr>
      </w:pPr>
      <w:r w:rsidRPr="007A5368">
        <w:rPr>
          <w:rFonts w:ascii="Rubik" w:hAnsi="Rubik" w:cs="Rubik"/>
          <w:b/>
        </w:rPr>
        <w:t xml:space="preserve">Project Management </w:t>
      </w:r>
    </w:p>
    <w:p w14:paraId="7788446F" w14:textId="21AC5CA2" w:rsidR="005971B5" w:rsidRPr="007A5368" w:rsidRDefault="005971B5" w:rsidP="005971B5">
      <w:pPr>
        <w:pStyle w:val="ListParagraph"/>
        <w:numPr>
          <w:ilvl w:val="0"/>
          <w:numId w:val="29"/>
        </w:numPr>
        <w:spacing w:after="0" w:line="240" w:lineRule="auto"/>
        <w:ind w:left="340"/>
        <w:rPr>
          <w:rFonts w:ascii="Rubik" w:eastAsia="Times New Roman" w:hAnsi="Rubik" w:cs="Rubik"/>
          <w:lang w:eastAsia="en-GB"/>
        </w:rPr>
      </w:pPr>
      <w:r w:rsidRPr="007A5368">
        <w:rPr>
          <w:rFonts w:ascii="Rubik" w:eastAsia="Times New Roman" w:hAnsi="Rubik" w:cs="Rubik"/>
          <w:lang w:eastAsia="en-GB"/>
        </w:rPr>
        <w:t>Manage technical projects from initiation to completion, developing and maintaining project plans, schedules</w:t>
      </w:r>
      <w:r w:rsidR="00F866B1" w:rsidRPr="007A5368">
        <w:rPr>
          <w:rFonts w:ascii="Rubik" w:eastAsia="Times New Roman" w:hAnsi="Rubik" w:cs="Rubik"/>
          <w:lang w:eastAsia="en-GB"/>
        </w:rPr>
        <w:t xml:space="preserve">, </w:t>
      </w:r>
      <w:r w:rsidRPr="007A5368">
        <w:rPr>
          <w:rFonts w:ascii="Rubik" w:eastAsia="Times New Roman" w:hAnsi="Rubik" w:cs="Rubik"/>
          <w:lang w:eastAsia="en-GB"/>
        </w:rPr>
        <w:t>budgets</w:t>
      </w:r>
      <w:r w:rsidR="00F866B1" w:rsidRPr="007A5368">
        <w:rPr>
          <w:rFonts w:ascii="Rubik" w:eastAsia="Times New Roman" w:hAnsi="Rubik" w:cs="Rubik"/>
          <w:lang w:eastAsia="en-GB"/>
        </w:rPr>
        <w:t xml:space="preserve"> and reporting</w:t>
      </w:r>
      <w:r w:rsidRPr="007A5368">
        <w:rPr>
          <w:rFonts w:ascii="Rubik" w:eastAsia="Times New Roman" w:hAnsi="Rubik" w:cs="Rubik"/>
          <w:lang w:eastAsia="en-GB"/>
        </w:rPr>
        <w:t xml:space="preserve">. </w:t>
      </w:r>
    </w:p>
    <w:p w14:paraId="0C452B03" w14:textId="05DB920B" w:rsidR="005971B5" w:rsidRPr="007A5368" w:rsidRDefault="005971B5" w:rsidP="005971B5">
      <w:pPr>
        <w:pStyle w:val="ListParagraph"/>
        <w:numPr>
          <w:ilvl w:val="0"/>
          <w:numId w:val="29"/>
        </w:numPr>
        <w:spacing w:after="0" w:line="240" w:lineRule="auto"/>
        <w:ind w:left="340"/>
        <w:rPr>
          <w:rFonts w:ascii="Rubik" w:eastAsia="Times New Roman" w:hAnsi="Rubik" w:cs="Rubik"/>
          <w:lang w:eastAsia="en-GB"/>
        </w:rPr>
      </w:pPr>
      <w:r w:rsidRPr="007A5368">
        <w:rPr>
          <w:rFonts w:ascii="Rubik" w:eastAsia="Times New Roman" w:hAnsi="Rubik" w:cs="Rubik"/>
          <w:lang w:eastAsia="en-GB"/>
        </w:rPr>
        <w:t xml:space="preserve">Manage changes to project scope, schedule and budget and ensure that project deliverables </w:t>
      </w:r>
      <w:r w:rsidR="005105FC" w:rsidRPr="007A5368">
        <w:rPr>
          <w:rFonts w:ascii="Rubik" w:eastAsia="Times New Roman" w:hAnsi="Rubik" w:cs="Rubik"/>
          <w:lang w:eastAsia="en-GB"/>
        </w:rPr>
        <w:t>are provided</w:t>
      </w:r>
      <w:r w:rsidR="003F3BF0" w:rsidRPr="007A5368">
        <w:rPr>
          <w:rFonts w:ascii="Rubik" w:eastAsia="Times New Roman" w:hAnsi="Rubik" w:cs="Rubik"/>
          <w:lang w:eastAsia="en-GB"/>
        </w:rPr>
        <w:t xml:space="preserve"> </w:t>
      </w:r>
      <w:r w:rsidRPr="007A5368">
        <w:rPr>
          <w:rFonts w:ascii="Rubik" w:eastAsia="Times New Roman" w:hAnsi="Rubik" w:cs="Rubik"/>
          <w:lang w:eastAsia="en-GB"/>
        </w:rPr>
        <w:t xml:space="preserve">on time and within budget. </w:t>
      </w:r>
    </w:p>
    <w:p w14:paraId="2BDFB884" w14:textId="11176B88" w:rsidR="005971B5" w:rsidRPr="007A5368" w:rsidRDefault="005971B5" w:rsidP="005971B5">
      <w:pPr>
        <w:pStyle w:val="ListParagraph"/>
        <w:numPr>
          <w:ilvl w:val="0"/>
          <w:numId w:val="29"/>
        </w:numPr>
        <w:spacing w:after="0" w:line="240" w:lineRule="auto"/>
        <w:ind w:left="340"/>
        <w:rPr>
          <w:rFonts w:ascii="Rubik" w:eastAsia="Times New Roman" w:hAnsi="Rubik" w:cs="Rubik"/>
          <w:lang w:eastAsia="en-GB"/>
        </w:rPr>
      </w:pPr>
      <w:r w:rsidRPr="007A5368">
        <w:rPr>
          <w:rFonts w:ascii="Rubik" w:eastAsia="Times New Roman" w:hAnsi="Rubik" w:cs="Rubik"/>
          <w:lang w:eastAsia="en-GB"/>
        </w:rPr>
        <w:t>Lead and coordinate the activities of the project team</w:t>
      </w:r>
      <w:r w:rsidR="005105FC" w:rsidRPr="007A5368">
        <w:rPr>
          <w:rFonts w:ascii="Rubik" w:eastAsia="Times New Roman" w:hAnsi="Rubik" w:cs="Rubik"/>
          <w:lang w:eastAsia="en-GB"/>
        </w:rPr>
        <w:t xml:space="preserve"> which may include external contractors as well other groups such as a volunteer workforce, depending on the project</w:t>
      </w:r>
      <w:r w:rsidRPr="007A5368">
        <w:rPr>
          <w:rFonts w:ascii="Rubik" w:eastAsia="Times New Roman" w:hAnsi="Rubik" w:cs="Rubik"/>
          <w:lang w:eastAsia="en-GB"/>
        </w:rPr>
        <w:t xml:space="preserve"> identifying and resolving project issues and risks.</w:t>
      </w:r>
    </w:p>
    <w:p w14:paraId="0BA3655B" w14:textId="53934D17" w:rsidR="005971B5" w:rsidRPr="007A5368" w:rsidRDefault="005971B5" w:rsidP="005971B5">
      <w:pPr>
        <w:pStyle w:val="ListParagraph"/>
        <w:numPr>
          <w:ilvl w:val="0"/>
          <w:numId w:val="29"/>
        </w:numPr>
        <w:spacing w:after="0" w:line="240" w:lineRule="auto"/>
        <w:ind w:left="340"/>
        <w:rPr>
          <w:rFonts w:ascii="Rubik" w:eastAsia="Times New Roman" w:hAnsi="Rubik" w:cs="Rubik"/>
          <w:lang w:eastAsia="en-GB"/>
        </w:rPr>
      </w:pPr>
      <w:r w:rsidRPr="007A5368">
        <w:rPr>
          <w:rFonts w:ascii="Rubik" w:eastAsia="Times New Roman" w:hAnsi="Rubik" w:cs="Rubik"/>
          <w:lang w:eastAsia="en-GB"/>
        </w:rPr>
        <w:t>Responsible for financial management of the project</w:t>
      </w:r>
      <w:r w:rsidR="00290F73">
        <w:rPr>
          <w:rFonts w:ascii="Rubik" w:eastAsia="Times New Roman" w:hAnsi="Rubik" w:cs="Rubik"/>
          <w:lang w:eastAsia="en-GB"/>
        </w:rPr>
        <w:t>.</w:t>
      </w:r>
      <w:r w:rsidRPr="007A5368">
        <w:rPr>
          <w:rFonts w:ascii="Rubik" w:eastAsia="Times New Roman" w:hAnsi="Rubik" w:cs="Rubik"/>
          <w:lang w:eastAsia="en-GB"/>
        </w:rPr>
        <w:t xml:space="preserve"> </w:t>
      </w:r>
    </w:p>
    <w:p w14:paraId="033E67A5" w14:textId="59FD59C1" w:rsidR="005971B5" w:rsidRPr="007A5368" w:rsidRDefault="005971B5" w:rsidP="005971B5">
      <w:pPr>
        <w:pStyle w:val="ListParagraph"/>
        <w:numPr>
          <w:ilvl w:val="0"/>
          <w:numId w:val="29"/>
        </w:numPr>
        <w:spacing w:after="0" w:line="240" w:lineRule="auto"/>
        <w:ind w:left="340"/>
        <w:rPr>
          <w:rFonts w:ascii="Rubik" w:eastAsia="Times New Roman" w:hAnsi="Rubik" w:cs="Rubik"/>
          <w:lang w:eastAsia="en-GB"/>
        </w:rPr>
      </w:pPr>
      <w:r w:rsidRPr="007A5368">
        <w:rPr>
          <w:rFonts w:ascii="Rubik" w:eastAsia="Times New Roman" w:hAnsi="Rubik" w:cs="Rubik"/>
          <w:lang w:eastAsia="en-GB"/>
        </w:rPr>
        <w:t xml:space="preserve">Lead stakeholder communications and engagement. </w:t>
      </w:r>
    </w:p>
    <w:p w14:paraId="38766D58" w14:textId="0B8891B3" w:rsidR="005971B5" w:rsidRPr="007A5368" w:rsidRDefault="005971B5" w:rsidP="005971B5">
      <w:pPr>
        <w:pStyle w:val="ListParagraph"/>
        <w:numPr>
          <w:ilvl w:val="0"/>
          <w:numId w:val="29"/>
        </w:numPr>
        <w:spacing w:after="0" w:line="240" w:lineRule="auto"/>
        <w:ind w:left="340"/>
        <w:rPr>
          <w:rFonts w:ascii="Rubik" w:eastAsia="Times New Roman" w:hAnsi="Rubik" w:cs="Rubik"/>
          <w:lang w:eastAsia="en-GB"/>
        </w:rPr>
      </w:pPr>
      <w:r w:rsidRPr="007A5368">
        <w:rPr>
          <w:rFonts w:ascii="Rubik" w:eastAsia="Times New Roman" w:hAnsi="Rubik" w:cs="Rubik"/>
          <w:lang w:eastAsia="en-GB"/>
        </w:rPr>
        <w:t xml:space="preserve">Responsible for reporting to the client in line with the agreed reporting schedule. </w:t>
      </w:r>
    </w:p>
    <w:p w14:paraId="77016E6A" w14:textId="77777777" w:rsidR="00A77707" w:rsidRPr="007A5368" w:rsidRDefault="005971B5" w:rsidP="00A77707">
      <w:pPr>
        <w:pStyle w:val="ListParagraph"/>
        <w:numPr>
          <w:ilvl w:val="0"/>
          <w:numId w:val="29"/>
        </w:numPr>
        <w:spacing w:after="0" w:line="240" w:lineRule="auto"/>
        <w:ind w:left="340"/>
        <w:rPr>
          <w:rFonts w:ascii="Rubik" w:eastAsia="Times New Roman" w:hAnsi="Rubik" w:cs="Rubik"/>
          <w:lang w:eastAsia="en-GB"/>
        </w:rPr>
      </w:pPr>
      <w:r w:rsidRPr="007A5368">
        <w:rPr>
          <w:rFonts w:ascii="Rubik" w:eastAsia="Times New Roman" w:hAnsi="Rubik" w:cs="Rubik"/>
          <w:lang w:eastAsia="en-GB"/>
        </w:rPr>
        <w:t xml:space="preserve">Responsible for contract management for the project. </w:t>
      </w:r>
    </w:p>
    <w:p w14:paraId="1D7299DC" w14:textId="3BF958A6" w:rsidR="005971B5" w:rsidRPr="007A5368" w:rsidRDefault="005971B5" w:rsidP="00A77707">
      <w:pPr>
        <w:pStyle w:val="ListParagraph"/>
        <w:numPr>
          <w:ilvl w:val="0"/>
          <w:numId w:val="29"/>
        </w:numPr>
        <w:spacing w:after="0" w:line="240" w:lineRule="auto"/>
        <w:ind w:left="340"/>
        <w:rPr>
          <w:rFonts w:ascii="Rubik" w:eastAsia="Times New Roman" w:hAnsi="Rubik" w:cs="Rubik"/>
          <w:lang w:eastAsia="en-GB"/>
        </w:rPr>
      </w:pPr>
      <w:r w:rsidRPr="007A5368">
        <w:rPr>
          <w:rFonts w:ascii="Rubik" w:eastAsia="Times New Roman" w:hAnsi="Rubik" w:cs="Rubik"/>
          <w:lang w:eastAsia="en-GB"/>
        </w:rPr>
        <w:t>Ensure all internal information management systems for projects and finance are updated accordance with policies and procedures</w:t>
      </w:r>
      <w:r w:rsidR="008910AC" w:rsidRPr="007A5368">
        <w:rPr>
          <w:rFonts w:ascii="Rubik" w:hAnsi="Rubik" w:cs="Rubik"/>
          <w:bCs/>
        </w:rPr>
        <w:t>.</w:t>
      </w:r>
    </w:p>
    <w:p w14:paraId="55631887" w14:textId="50ECD4E1" w:rsidR="00CA72A7" w:rsidRPr="007A5368" w:rsidRDefault="00CA72A7" w:rsidP="00CA72A7">
      <w:pPr>
        <w:pStyle w:val="ListParagraph"/>
        <w:numPr>
          <w:ilvl w:val="0"/>
          <w:numId w:val="28"/>
        </w:numPr>
        <w:spacing w:before="60" w:after="0" w:line="240" w:lineRule="auto"/>
        <w:ind w:left="357" w:hanging="357"/>
        <w:contextualSpacing w:val="0"/>
        <w:rPr>
          <w:rFonts w:ascii="Rubik" w:hAnsi="Rubik" w:cs="Rubik"/>
          <w:b/>
        </w:rPr>
      </w:pPr>
      <w:r w:rsidRPr="007A5368">
        <w:rPr>
          <w:rFonts w:ascii="Rubik" w:hAnsi="Rubik" w:cs="Rubik"/>
        </w:rPr>
        <w:lastRenderedPageBreak/>
        <w:t xml:space="preserve">Ensure that you are familiar with FHT’s and </w:t>
      </w:r>
      <w:r w:rsidR="008910AC" w:rsidRPr="007A5368">
        <w:rPr>
          <w:rFonts w:ascii="Rubik" w:hAnsi="Rubik" w:cs="Rubik"/>
        </w:rPr>
        <w:t>Health and Safety and Human Resources</w:t>
      </w:r>
      <w:r w:rsidRPr="007A5368">
        <w:rPr>
          <w:rFonts w:ascii="Rubik" w:hAnsi="Rubik" w:cs="Rubik"/>
        </w:rPr>
        <w:t xml:space="preserve"> policies and implement as needed. </w:t>
      </w:r>
    </w:p>
    <w:p w14:paraId="55B0CE9B" w14:textId="1E96F5B2" w:rsidR="00CA72A7" w:rsidRPr="007A5368" w:rsidRDefault="00CA72A7" w:rsidP="00CA72A7">
      <w:pPr>
        <w:pStyle w:val="ListParagraph"/>
        <w:numPr>
          <w:ilvl w:val="0"/>
          <w:numId w:val="28"/>
        </w:numPr>
        <w:spacing w:before="60" w:after="0" w:line="240" w:lineRule="auto"/>
        <w:ind w:left="357" w:hanging="357"/>
        <w:contextualSpacing w:val="0"/>
        <w:rPr>
          <w:rFonts w:ascii="Rubik" w:hAnsi="Rubik" w:cs="Rubik"/>
          <w:b/>
        </w:rPr>
      </w:pPr>
      <w:r w:rsidRPr="007A5368">
        <w:rPr>
          <w:rFonts w:ascii="Rubik" w:hAnsi="Rubik" w:cs="Rubik"/>
        </w:rPr>
        <w:t>Provide information on request and in good time to the members of the core team, in line with FHT policies.</w:t>
      </w:r>
    </w:p>
    <w:p w14:paraId="1C27C412" w14:textId="410EBAA8" w:rsidR="008C0762" w:rsidRPr="007A5368" w:rsidRDefault="008C0762" w:rsidP="004157D1">
      <w:pPr>
        <w:spacing w:after="0" w:line="240" w:lineRule="auto"/>
        <w:rPr>
          <w:rFonts w:ascii="Rubik" w:eastAsia="Times New Roman" w:hAnsi="Rubik" w:cs="Rubik"/>
        </w:rPr>
      </w:pPr>
    </w:p>
    <w:p w14:paraId="53B2A74B" w14:textId="62B38F55" w:rsidR="00FA421E" w:rsidRPr="007A5368" w:rsidRDefault="00FA421E" w:rsidP="00FA421E">
      <w:pPr>
        <w:rPr>
          <w:rFonts w:ascii="Rubik" w:hAnsi="Rubik" w:cs="Rubik"/>
          <w:b/>
          <w:bCs/>
        </w:rPr>
      </w:pPr>
      <w:bookmarkStart w:id="1" w:name="_Hlk147743366"/>
      <w:r w:rsidRPr="007A5368">
        <w:rPr>
          <w:rFonts w:ascii="Rubik" w:hAnsi="Rubik" w:cs="Rubik"/>
          <w:b/>
          <w:bCs/>
        </w:rPr>
        <w:t xml:space="preserve">Landowner </w:t>
      </w:r>
      <w:r w:rsidR="005D1487" w:rsidRPr="007A5368">
        <w:rPr>
          <w:rFonts w:ascii="Rubik" w:hAnsi="Rubik" w:cs="Rubik"/>
          <w:b/>
          <w:bCs/>
        </w:rPr>
        <w:t>E</w:t>
      </w:r>
      <w:r w:rsidRPr="007A5368">
        <w:rPr>
          <w:rFonts w:ascii="Rubik" w:hAnsi="Rubik" w:cs="Rubik"/>
          <w:b/>
          <w:bCs/>
        </w:rPr>
        <w:t xml:space="preserve">ngagement and </w:t>
      </w:r>
      <w:r w:rsidR="005D1487" w:rsidRPr="007A5368">
        <w:rPr>
          <w:rFonts w:ascii="Rubik" w:hAnsi="Rubik" w:cs="Rubik"/>
          <w:b/>
          <w:bCs/>
        </w:rPr>
        <w:t>S</w:t>
      </w:r>
      <w:r w:rsidRPr="007A5368">
        <w:rPr>
          <w:rFonts w:ascii="Rubik" w:hAnsi="Rubik" w:cs="Rubik"/>
          <w:b/>
          <w:bCs/>
        </w:rPr>
        <w:t xml:space="preserve">ite </w:t>
      </w:r>
      <w:r w:rsidR="005D1487" w:rsidRPr="007A5368">
        <w:rPr>
          <w:rFonts w:ascii="Rubik" w:hAnsi="Rubik" w:cs="Rubik"/>
          <w:b/>
          <w:bCs/>
        </w:rPr>
        <w:t>I</w:t>
      </w:r>
      <w:r w:rsidRPr="007A5368">
        <w:rPr>
          <w:rFonts w:ascii="Rubik" w:hAnsi="Rubik" w:cs="Rubik"/>
          <w:b/>
          <w:bCs/>
        </w:rPr>
        <w:t>dentification</w:t>
      </w:r>
    </w:p>
    <w:bookmarkEnd w:id="1"/>
    <w:p w14:paraId="07C8C709" w14:textId="33DF7362" w:rsidR="00FA421E" w:rsidRPr="007A5368" w:rsidRDefault="00FA421E" w:rsidP="00FA421E">
      <w:pPr>
        <w:pStyle w:val="ListParagraph"/>
        <w:numPr>
          <w:ilvl w:val="0"/>
          <w:numId w:val="21"/>
        </w:numPr>
        <w:spacing w:before="60" w:after="0" w:line="240" w:lineRule="auto"/>
        <w:ind w:left="357" w:hanging="357"/>
        <w:contextualSpacing w:val="0"/>
        <w:rPr>
          <w:rFonts w:ascii="Rubik" w:hAnsi="Rubik" w:cs="Rubik"/>
        </w:rPr>
      </w:pPr>
      <w:r w:rsidRPr="007A5368">
        <w:rPr>
          <w:rFonts w:ascii="Rubik" w:hAnsi="Rubik" w:cs="Rubik"/>
        </w:rPr>
        <w:t xml:space="preserve">Liaise with potential landowners and other stakeholders to identify </w:t>
      </w:r>
      <w:r w:rsidR="005105FC" w:rsidRPr="007A5368">
        <w:rPr>
          <w:rFonts w:ascii="Rubik" w:hAnsi="Rubik" w:cs="Rubik"/>
        </w:rPr>
        <w:t>sites</w:t>
      </w:r>
      <w:r w:rsidR="005D1487" w:rsidRPr="007A5368">
        <w:rPr>
          <w:rFonts w:ascii="Rubik" w:hAnsi="Rubik" w:cs="Rubik"/>
        </w:rPr>
        <w:t xml:space="preserve"> where practical conservation work could be implemented</w:t>
      </w:r>
      <w:r w:rsidR="005105FC" w:rsidRPr="007A5368">
        <w:rPr>
          <w:rFonts w:ascii="Rubik" w:hAnsi="Rubik" w:cs="Rubik"/>
        </w:rPr>
        <w:t>,</w:t>
      </w:r>
      <w:r w:rsidRPr="007A5368">
        <w:rPr>
          <w:rFonts w:ascii="Rubik" w:hAnsi="Rubik" w:cs="Rubik"/>
        </w:rPr>
        <w:t xml:space="preserve"> including site visits</w:t>
      </w:r>
      <w:r w:rsidR="00006DDA" w:rsidRPr="007A5368">
        <w:rPr>
          <w:rFonts w:ascii="Rubik" w:hAnsi="Rubik" w:cs="Rubik"/>
        </w:rPr>
        <w:t>, meetings</w:t>
      </w:r>
      <w:r w:rsidRPr="007A5368">
        <w:rPr>
          <w:rFonts w:ascii="Rubik" w:hAnsi="Rubik" w:cs="Rubik"/>
        </w:rPr>
        <w:t xml:space="preserve"> and presentations.</w:t>
      </w:r>
    </w:p>
    <w:p w14:paraId="54507AEE" w14:textId="7766E513" w:rsidR="00FA421E" w:rsidRPr="007A5368" w:rsidRDefault="00FA421E" w:rsidP="00FA421E">
      <w:pPr>
        <w:pStyle w:val="ListParagraph"/>
        <w:numPr>
          <w:ilvl w:val="0"/>
          <w:numId w:val="21"/>
        </w:numPr>
        <w:spacing w:before="60" w:after="0" w:line="240" w:lineRule="auto"/>
        <w:ind w:left="357" w:hanging="357"/>
        <w:contextualSpacing w:val="0"/>
        <w:rPr>
          <w:rFonts w:ascii="Rubik" w:hAnsi="Rubik" w:cs="Rubik"/>
        </w:rPr>
      </w:pPr>
      <w:r w:rsidRPr="007A5368">
        <w:rPr>
          <w:rFonts w:ascii="Rubik" w:hAnsi="Rubik" w:cs="Rubik"/>
        </w:rPr>
        <w:t xml:space="preserve">Liaise with other members of the team </w:t>
      </w:r>
      <w:r w:rsidR="005D1487" w:rsidRPr="007A5368">
        <w:rPr>
          <w:rFonts w:ascii="Rubik" w:hAnsi="Rubik" w:cs="Rubik"/>
        </w:rPr>
        <w:t xml:space="preserve">and key partners </w:t>
      </w:r>
      <w:r w:rsidRPr="007A5368">
        <w:rPr>
          <w:rFonts w:ascii="Rubik" w:hAnsi="Rubik" w:cs="Rubik"/>
        </w:rPr>
        <w:t>to ensure efficient coordination of site identification in a particular area.</w:t>
      </w:r>
    </w:p>
    <w:p w14:paraId="2E88E36A" w14:textId="77777777" w:rsidR="00FA421E" w:rsidRPr="007A5368" w:rsidRDefault="00FA421E" w:rsidP="00FA421E">
      <w:pPr>
        <w:rPr>
          <w:rFonts w:ascii="Rubik" w:hAnsi="Rubik" w:cs="Rubik"/>
          <w:b/>
        </w:rPr>
      </w:pPr>
    </w:p>
    <w:p w14:paraId="54892303" w14:textId="30DFD044" w:rsidR="00FA421E" w:rsidRPr="007A5368" w:rsidRDefault="00FA421E" w:rsidP="00FA421E">
      <w:pPr>
        <w:rPr>
          <w:rFonts w:ascii="Rubik" w:hAnsi="Rubik" w:cs="Rubik"/>
          <w:b/>
        </w:rPr>
      </w:pPr>
      <w:r w:rsidRPr="007A5368">
        <w:rPr>
          <w:rFonts w:ascii="Rubik" w:hAnsi="Rubik" w:cs="Rubik"/>
          <w:b/>
        </w:rPr>
        <w:t xml:space="preserve">Habitat </w:t>
      </w:r>
      <w:r w:rsidR="005D1487" w:rsidRPr="007A5368">
        <w:rPr>
          <w:rFonts w:ascii="Rubik" w:hAnsi="Rubik" w:cs="Rubik"/>
          <w:b/>
        </w:rPr>
        <w:t>C</w:t>
      </w:r>
      <w:r w:rsidRPr="007A5368">
        <w:rPr>
          <w:rFonts w:ascii="Rubik" w:hAnsi="Rubik" w:cs="Rubik"/>
          <w:b/>
        </w:rPr>
        <w:t xml:space="preserve">reation and </w:t>
      </w:r>
      <w:r w:rsidR="005D1487" w:rsidRPr="007A5368">
        <w:rPr>
          <w:rFonts w:ascii="Rubik" w:hAnsi="Rubik" w:cs="Rubik"/>
          <w:b/>
        </w:rPr>
        <w:t>M</w:t>
      </w:r>
      <w:r w:rsidRPr="007A5368">
        <w:rPr>
          <w:rFonts w:ascii="Rubik" w:hAnsi="Rubik" w:cs="Rubik"/>
          <w:b/>
        </w:rPr>
        <w:t xml:space="preserve">anagement </w:t>
      </w:r>
      <w:r w:rsidR="005D1487" w:rsidRPr="007A5368">
        <w:rPr>
          <w:rFonts w:ascii="Rubik" w:hAnsi="Rubik" w:cs="Rubik"/>
          <w:b/>
        </w:rPr>
        <w:t>D</w:t>
      </w:r>
      <w:r w:rsidRPr="007A5368">
        <w:rPr>
          <w:rFonts w:ascii="Rubik" w:hAnsi="Rubik" w:cs="Rubik"/>
          <w:b/>
        </w:rPr>
        <w:t xml:space="preserve">elivery </w:t>
      </w:r>
    </w:p>
    <w:p w14:paraId="2C110B33" w14:textId="52167A89" w:rsidR="00FA421E" w:rsidRPr="007A5368" w:rsidRDefault="00FA421E" w:rsidP="00FA421E">
      <w:pPr>
        <w:pStyle w:val="ListParagraph"/>
        <w:numPr>
          <w:ilvl w:val="0"/>
          <w:numId w:val="22"/>
        </w:numPr>
        <w:spacing w:before="60" w:after="0" w:line="240" w:lineRule="auto"/>
        <w:ind w:left="357" w:hanging="357"/>
        <w:contextualSpacing w:val="0"/>
        <w:rPr>
          <w:rFonts w:ascii="Rubik" w:hAnsi="Rubik" w:cs="Rubik"/>
        </w:rPr>
      </w:pPr>
      <w:r w:rsidRPr="007A5368">
        <w:rPr>
          <w:rFonts w:ascii="Rubik" w:hAnsi="Rubik" w:cs="Rubik"/>
        </w:rPr>
        <w:t>Draw up outline work plans for agreement by landowners and/or land managers using set templates and best practice principles.</w:t>
      </w:r>
    </w:p>
    <w:p w14:paraId="5C577822" w14:textId="15458B8F" w:rsidR="00FA421E" w:rsidRPr="007A5368" w:rsidRDefault="00FA421E" w:rsidP="00FA421E">
      <w:pPr>
        <w:pStyle w:val="ListParagraph"/>
        <w:numPr>
          <w:ilvl w:val="0"/>
          <w:numId w:val="22"/>
        </w:numPr>
        <w:spacing w:before="60" w:after="0" w:line="240" w:lineRule="auto"/>
        <w:ind w:left="357" w:hanging="357"/>
        <w:contextualSpacing w:val="0"/>
        <w:rPr>
          <w:rFonts w:ascii="Rubik" w:hAnsi="Rubik" w:cs="Rubik"/>
        </w:rPr>
      </w:pPr>
      <w:r w:rsidRPr="007A5368">
        <w:rPr>
          <w:rFonts w:ascii="Rubik" w:hAnsi="Rubik" w:cs="Rubik"/>
        </w:rPr>
        <w:t>Obtain quotes, select, and set contracts with contractors in accordance with FHT’s procedures</w:t>
      </w:r>
      <w:r w:rsidR="005D1487" w:rsidRPr="007A5368">
        <w:rPr>
          <w:rFonts w:ascii="Rubik" w:hAnsi="Rubik" w:cs="Rubik"/>
        </w:rPr>
        <w:t>, as well as those of funders</w:t>
      </w:r>
      <w:r w:rsidRPr="007A5368">
        <w:rPr>
          <w:rFonts w:ascii="Rubik" w:hAnsi="Rubik" w:cs="Rubik"/>
        </w:rPr>
        <w:t xml:space="preserve">. </w:t>
      </w:r>
    </w:p>
    <w:p w14:paraId="22A8A2EB" w14:textId="4A2A4E14" w:rsidR="00FA421E" w:rsidRPr="007A5368" w:rsidRDefault="00FA421E" w:rsidP="00FA421E">
      <w:pPr>
        <w:pStyle w:val="ListParagraph"/>
        <w:numPr>
          <w:ilvl w:val="0"/>
          <w:numId w:val="22"/>
        </w:numPr>
        <w:spacing w:before="60" w:after="0" w:line="240" w:lineRule="auto"/>
        <w:ind w:left="357" w:hanging="357"/>
        <w:contextualSpacing w:val="0"/>
        <w:rPr>
          <w:rFonts w:ascii="Rubik" w:hAnsi="Rubik" w:cs="Rubik"/>
        </w:rPr>
      </w:pPr>
      <w:r w:rsidRPr="007A5368">
        <w:rPr>
          <w:rFonts w:ascii="Rubik" w:hAnsi="Rubik" w:cs="Rubik"/>
        </w:rPr>
        <w:t>Ensure any permissions required are in place before on site work begins.</w:t>
      </w:r>
    </w:p>
    <w:p w14:paraId="3A7EE0CC" w14:textId="6B9ABFB3" w:rsidR="00FA421E" w:rsidRPr="007A5368" w:rsidRDefault="00FA421E" w:rsidP="00FA421E">
      <w:pPr>
        <w:pStyle w:val="ListParagraph"/>
        <w:numPr>
          <w:ilvl w:val="0"/>
          <w:numId w:val="22"/>
        </w:numPr>
        <w:spacing w:before="60" w:after="0" w:line="240" w:lineRule="auto"/>
        <w:contextualSpacing w:val="0"/>
        <w:rPr>
          <w:rFonts w:ascii="Rubik" w:hAnsi="Rubik" w:cs="Rubik"/>
        </w:rPr>
      </w:pPr>
      <w:r w:rsidRPr="007A5368">
        <w:rPr>
          <w:rFonts w:ascii="Rubik" w:hAnsi="Rubik" w:cs="Rubik"/>
        </w:rPr>
        <w:t xml:space="preserve">Carry out or ensure that suitable site checks and investigations are carried out prior to the practical delivery phase. </w:t>
      </w:r>
    </w:p>
    <w:p w14:paraId="3082BA44" w14:textId="473CAF50" w:rsidR="00FA421E" w:rsidRPr="007A5368" w:rsidRDefault="00FA421E" w:rsidP="00FA421E">
      <w:pPr>
        <w:pStyle w:val="ListParagraph"/>
        <w:numPr>
          <w:ilvl w:val="0"/>
          <w:numId w:val="22"/>
        </w:numPr>
        <w:spacing w:before="60" w:after="0" w:line="240" w:lineRule="auto"/>
        <w:ind w:left="357" w:hanging="357"/>
        <w:contextualSpacing w:val="0"/>
        <w:rPr>
          <w:rFonts w:ascii="Rubik" w:hAnsi="Rubik" w:cs="Rubik"/>
        </w:rPr>
      </w:pPr>
      <w:r w:rsidRPr="007A5368">
        <w:rPr>
          <w:rFonts w:ascii="Rubik" w:hAnsi="Rubik" w:cs="Rubik"/>
        </w:rPr>
        <w:t>Ensure adequate on-site supervision is provided during habitat delivery work</w:t>
      </w:r>
      <w:r w:rsidR="005D1487" w:rsidRPr="007A5368">
        <w:rPr>
          <w:rFonts w:ascii="Rubik" w:hAnsi="Rubik" w:cs="Rubik"/>
        </w:rPr>
        <w:t>,</w:t>
      </w:r>
      <w:r w:rsidRPr="007A5368">
        <w:rPr>
          <w:rFonts w:ascii="Rubik" w:hAnsi="Rubik" w:cs="Rubik"/>
        </w:rPr>
        <w:t xml:space="preserve"> in accordance with company H&amp;S policy.</w:t>
      </w:r>
    </w:p>
    <w:p w14:paraId="22309979" w14:textId="42A9C6D0" w:rsidR="00FA421E" w:rsidRPr="007A5368" w:rsidRDefault="00FA421E" w:rsidP="00FA421E">
      <w:pPr>
        <w:pStyle w:val="ListParagraph"/>
        <w:numPr>
          <w:ilvl w:val="0"/>
          <w:numId w:val="22"/>
        </w:numPr>
        <w:spacing w:before="60" w:after="0" w:line="240" w:lineRule="auto"/>
        <w:contextualSpacing w:val="0"/>
        <w:rPr>
          <w:rFonts w:ascii="Rubik" w:hAnsi="Rubik" w:cs="Rubik"/>
        </w:rPr>
      </w:pPr>
      <w:r w:rsidRPr="007A5368">
        <w:rPr>
          <w:rFonts w:ascii="Rubik" w:hAnsi="Rubik" w:cs="Rubik"/>
        </w:rPr>
        <w:t>Ensure that high quality technical delivery is achieved by drawing on both external and internal scientific knowledge and evidence.</w:t>
      </w:r>
    </w:p>
    <w:p w14:paraId="3D7C7779" w14:textId="77777777" w:rsidR="00FA421E" w:rsidRPr="007A5368" w:rsidRDefault="00FA421E" w:rsidP="00FA421E">
      <w:pPr>
        <w:rPr>
          <w:rFonts w:ascii="Rubik" w:hAnsi="Rubik" w:cs="Rubik"/>
          <w:b/>
        </w:rPr>
      </w:pPr>
    </w:p>
    <w:p w14:paraId="6B001F7E" w14:textId="46186822" w:rsidR="00FA421E" w:rsidRPr="007A5368" w:rsidRDefault="00A12F2A" w:rsidP="00FA421E">
      <w:pPr>
        <w:rPr>
          <w:rFonts w:ascii="Rubik" w:hAnsi="Rubik" w:cs="Rubik"/>
          <w:b/>
        </w:rPr>
      </w:pPr>
      <w:r w:rsidRPr="007A5368">
        <w:rPr>
          <w:rFonts w:ascii="Rubik" w:hAnsi="Rubik" w:cs="Rubik"/>
          <w:b/>
        </w:rPr>
        <w:t xml:space="preserve">Surveys, Evaluation &amp; </w:t>
      </w:r>
      <w:r w:rsidR="00FA421E" w:rsidRPr="007A5368">
        <w:rPr>
          <w:rFonts w:ascii="Rubik" w:hAnsi="Rubik" w:cs="Rubik"/>
          <w:b/>
        </w:rPr>
        <w:t>Monitoring</w:t>
      </w:r>
    </w:p>
    <w:p w14:paraId="7EC50A00" w14:textId="60AFBB29" w:rsidR="00FA421E" w:rsidRPr="007A5368" w:rsidRDefault="00FA421E" w:rsidP="00FA421E">
      <w:pPr>
        <w:pStyle w:val="ListParagraph"/>
        <w:numPr>
          <w:ilvl w:val="0"/>
          <w:numId w:val="23"/>
        </w:numPr>
        <w:spacing w:before="60" w:after="0" w:line="240" w:lineRule="auto"/>
        <w:ind w:left="357" w:hanging="357"/>
        <w:contextualSpacing w:val="0"/>
        <w:rPr>
          <w:rFonts w:ascii="Rubik" w:hAnsi="Rubik" w:cs="Rubik"/>
        </w:rPr>
      </w:pPr>
      <w:r w:rsidRPr="007A5368">
        <w:rPr>
          <w:rFonts w:ascii="Rubik" w:hAnsi="Rubik" w:cs="Rubik"/>
        </w:rPr>
        <w:t>Document practical work post-delivery in line with FHT procedures</w:t>
      </w:r>
      <w:r w:rsidR="007A0058" w:rsidRPr="007A5368">
        <w:rPr>
          <w:rFonts w:ascii="Rubik" w:hAnsi="Rubik" w:cs="Rubik"/>
        </w:rPr>
        <w:t>.</w:t>
      </w:r>
    </w:p>
    <w:p w14:paraId="681D8B1F" w14:textId="1E808EE3" w:rsidR="00FA421E" w:rsidRPr="007A5368" w:rsidRDefault="00A12F2A" w:rsidP="00FA421E">
      <w:pPr>
        <w:pStyle w:val="ListParagraph"/>
        <w:numPr>
          <w:ilvl w:val="0"/>
          <w:numId w:val="23"/>
        </w:numPr>
        <w:spacing w:before="60" w:after="0" w:line="240" w:lineRule="auto"/>
        <w:ind w:left="357" w:hanging="357"/>
        <w:contextualSpacing w:val="0"/>
        <w:rPr>
          <w:rFonts w:ascii="Rubik" w:hAnsi="Rubik" w:cs="Rubik"/>
        </w:rPr>
      </w:pPr>
      <w:r w:rsidRPr="007A5368">
        <w:rPr>
          <w:rFonts w:ascii="Rubik" w:hAnsi="Rubik" w:cs="Rubik"/>
        </w:rPr>
        <w:t xml:space="preserve">Survey </w:t>
      </w:r>
      <w:r w:rsidR="008311A1" w:rsidRPr="007A5368">
        <w:rPr>
          <w:rFonts w:ascii="Rubik" w:hAnsi="Rubik" w:cs="Rubik"/>
        </w:rPr>
        <w:t xml:space="preserve">coordination and </w:t>
      </w:r>
      <w:r w:rsidRPr="007A5368">
        <w:rPr>
          <w:rFonts w:ascii="Rubik" w:hAnsi="Rubik" w:cs="Rubik"/>
        </w:rPr>
        <w:t xml:space="preserve">management e.g. </w:t>
      </w:r>
      <w:r w:rsidR="00FA421E" w:rsidRPr="007A5368">
        <w:rPr>
          <w:rFonts w:ascii="Rubik" w:hAnsi="Rubik" w:cs="Rubik"/>
        </w:rPr>
        <w:t>biological and environment survey work including eDNA sampling, water quality and plants and animals (depending on skills and experience) on request</w:t>
      </w:r>
      <w:r w:rsidR="007A0058" w:rsidRPr="007A5368">
        <w:rPr>
          <w:rFonts w:ascii="Rubik" w:hAnsi="Rubik" w:cs="Rubik"/>
        </w:rPr>
        <w:t>.</w:t>
      </w:r>
    </w:p>
    <w:p w14:paraId="70C2B45D" w14:textId="66D5A2D7" w:rsidR="005D1487" w:rsidRPr="007A5368" w:rsidRDefault="00290F73" w:rsidP="00FA421E">
      <w:pPr>
        <w:pStyle w:val="ListParagraph"/>
        <w:numPr>
          <w:ilvl w:val="0"/>
          <w:numId w:val="23"/>
        </w:numPr>
        <w:spacing w:before="60" w:after="0" w:line="240" w:lineRule="auto"/>
        <w:ind w:left="357" w:hanging="357"/>
        <w:contextualSpacing w:val="0"/>
        <w:rPr>
          <w:rFonts w:ascii="Rubik" w:hAnsi="Rubik" w:cs="Rubik"/>
        </w:rPr>
      </w:pPr>
      <w:r>
        <w:rPr>
          <w:rFonts w:ascii="Rubik" w:hAnsi="Rubik" w:cs="Rubik"/>
        </w:rPr>
        <w:t>Carry out a</w:t>
      </w:r>
      <w:r w:rsidR="005D1487" w:rsidRPr="007A5368">
        <w:rPr>
          <w:rFonts w:ascii="Rubik" w:hAnsi="Rubik" w:cs="Rubik"/>
        </w:rPr>
        <w:t>nalysis and reporting</w:t>
      </w:r>
      <w:r>
        <w:rPr>
          <w:rFonts w:ascii="Rubik" w:hAnsi="Rubik" w:cs="Rubik"/>
        </w:rPr>
        <w:t>.</w:t>
      </w:r>
    </w:p>
    <w:p w14:paraId="25F27066" w14:textId="5BF6D23F" w:rsidR="00723E6C" w:rsidRPr="007A5368" w:rsidRDefault="00FA421E" w:rsidP="003046D4">
      <w:pPr>
        <w:pStyle w:val="ListParagraph"/>
        <w:numPr>
          <w:ilvl w:val="0"/>
          <w:numId w:val="23"/>
        </w:numPr>
        <w:spacing w:before="60" w:after="0" w:line="240" w:lineRule="auto"/>
        <w:ind w:left="357" w:hanging="357"/>
        <w:contextualSpacing w:val="0"/>
        <w:rPr>
          <w:rFonts w:ascii="Rubik" w:hAnsi="Rubik" w:cs="Rubik"/>
        </w:rPr>
      </w:pPr>
      <w:r w:rsidRPr="007A5368">
        <w:rPr>
          <w:rFonts w:ascii="Rubik" w:hAnsi="Rubik" w:cs="Rubik"/>
        </w:rPr>
        <w:t>Assist with dissemination and communication of monitoring results</w:t>
      </w:r>
      <w:r w:rsidR="007A0058" w:rsidRPr="007A5368">
        <w:rPr>
          <w:rFonts w:ascii="Rubik" w:hAnsi="Rubik" w:cs="Rubik"/>
        </w:rPr>
        <w:t>.</w:t>
      </w:r>
      <w:r w:rsidRPr="007A5368">
        <w:rPr>
          <w:rFonts w:ascii="Rubik" w:hAnsi="Rubik" w:cs="Rubik"/>
        </w:rPr>
        <w:t xml:space="preserve"> </w:t>
      </w:r>
      <w:r w:rsidR="003046D4" w:rsidRPr="007A5368">
        <w:rPr>
          <w:rFonts w:ascii="Rubik" w:hAnsi="Rubik" w:cs="Rubik"/>
        </w:rPr>
        <w:br/>
      </w:r>
    </w:p>
    <w:p w14:paraId="4EB2604A" w14:textId="77777777" w:rsidR="008311A1" w:rsidRPr="007A5368" w:rsidRDefault="008311A1" w:rsidP="008311A1">
      <w:pPr>
        <w:rPr>
          <w:rFonts w:ascii="Rubik" w:hAnsi="Rubik" w:cs="Rubik"/>
          <w:b/>
        </w:rPr>
      </w:pPr>
      <w:r w:rsidRPr="007A5368">
        <w:rPr>
          <w:rFonts w:ascii="Rubik" w:hAnsi="Rubik" w:cs="Rubik"/>
          <w:b/>
        </w:rPr>
        <w:t>Communication &amp; Dissemination</w:t>
      </w:r>
    </w:p>
    <w:p w14:paraId="2C24C9E8" w14:textId="77777777" w:rsidR="008311A1" w:rsidRPr="007A5368" w:rsidRDefault="008311A1" w:rsidP="008311A1">
      <w:pPr>
        <w:pStyle w:val="ListParagraph"/>
        <w:numPr>
          <w:ilvl w:val="0"/>
          <w:numId w:val="32"/>
        </w:numPr>
        <w:spacing w:line="256" w:lineRule="auto"/>
        <w:rPr>
          <w:rFonts w:ascii="Rubik" w:hAnsi="Rubik" w:cs="Rubik"/>
        </w:rPr>
      </w:pPr>
      <w:r w:rsidRPr="007A5368">
        <w:rPr>
          <w:rFonts w:ascii="Rubik" w:hAnsi="Rubik" w:cs="Rubik"/>
        </w:rPr>
        <w:t xml:space="preserve">Develop and maintain strong relationships with stakeholders. </w:t>
      </w:r>
    </w:p>
    <w:p w14:paraId="1A6286A6" w14:textId="77777777" w:rsidR="008311A1" w:rsidRPr="007A5368" w:rsidRDefault="008311A1" w:rsidP="008311A1">
      <w:pPr>
        <w:pStyle w:val="ListParagraph"/>
        <w:numPr>
          <w:ilvl w:val="0"/>
          <w:numId w:val="32"/>
        </w:numPr>
        <w:spacing w:line="256" w:lineRule="auto"/>
        <w:rPr>
          <w:rFonts w:ascii="Rubik" w:hAnsi="Rubik" w:cs="Rubik"/>
        </w:rPr>
      </w:pPr>
      <w:r w:rsidRPr="007A5368">
        <w:rPr>
          <w:rFonts w:ascii="Rubik" w:hAnsi="Rubik" w:cs="Rubik"/>
        </w:rPr>
        <w:t>Draw up project communication plans as required.</w:t>
      </w:r>
    </w:p>
    <w:p w14:paraId="50D45F14" w14:textId="77777777" w:rsidR="008311A1" w:rsidRPr="007A5368" w:rsidRDefault="008311A1" w:rsidP="008311A1">
      <w:pPr>
        <w:pStyle w:val="ListParagraph"/>
        <w:numPr>
          <w:ilvl w:val="0"/>
          <w:numId w:val="32"/>
        </w:numPr>
        <w:spacing w:line="256" w:lineRule="auto"/>
        <w:rPr>
          <w:rFonts w:ascii="Rubik" w:hAnsi="Rubik" w:cs="Rubik"/>
        </w:rPr>
      </w:pPr>
      <w:r w:rsidRPr="007A5368">
        <w:rPr>
          <w:rFonts w:ascii="Rubik" w:hAnsi="Rubik" w:cs="Rubik"/>
        </w:rPr>
        <w:t>Ensure that project communication plans are integrated in the overall FHT communication work.</w:t>
      </w:r>
    </w:p>
    <w:p w14:paraId="7E5054C2" w14:textId="0C69684B" w:rsidR="008311A1" w:rsidRPr="007A5368" w:rsidRDefault="00BD3D50" w:rsidP="008311A1">
      <w:pPr>
        <w:pStyle w:val="ListParagraph"/>
        <w:numPr>
          <w:ilvl w:val="0"/>
          <w:numId w:val="32"/>
        </w:numPr>
        <w:spacing w:line="256" w:lineRule="auto"/>
        <w:rPr>
          <w:rFonts w:ascii="Rubik" w:hAnsi="Rubik" w:cs="Rubik"/>
        </w:rPr>
      </w:pPr>
      <w:r>
        <w:rPr>
          <w:rFonts w:ascii="Rubik" w:hAnsi="Rubik" w:cs="Rubik"/>
        </w:rPr>
        <w:t>When required w</w:t>
      </w:r>
      <w:r w:rsidR="008311A1" w:rsidRPr="007A5368">
        <w:rPr>
          <w:rFonts w:ascii="Rubik" w:hAnsi="Rubik" w:cs="Rubik"/>
        </w:rPr>
        <w:t>rite copy for social media and other documents as agreed, including case studies and website.</w:t>
      </w:r>
    </w:p>
    <w:p w14:paraId="6AD09627" w14:textId="77777777" w:rsidR="008311A1" w:rsidRPr="007A5368" w:rsidRDefault="008311A1" w:rsidP="008311A1">
      <w:pPr>
        <w:pStyle w:val="ListParagraph"/>
        <w:numPr>
          <w:ilvl w:val="0"/>
          <w:numId w:val="32"/>
        </w:numPr>
        <w:spacing w:line="256" w:lineRule="auto"/>
        <w:rPr>
          <w:rFonts w:ascii="Rubik" w:hAnsi="Rubik" w:cs="Rubik"/>
        </w:rPr>
      </w:pPr>
      <w:r w:rsidRPr="007A5368">
        <w:rPr>
          <w:rFonts w:ascii="Rubik" w:hAnsi="Rubik" w:cs="Rubik"/>
        </w:rPr>
        <w:t>Represent FHT at meetings and conferences, or through other communication media as relevant to your projects or as agreed with your line manager.</w:t>
      </w:r>
    </w:p>
    <w:p w14:paraId="5F1D43C9" w14:textId="77777777" w:rsidR="008311A1" w:rsidRPr="007A5368" w:rsidRDefault="008311A1" w:rsidP="008311A1">
      <w:pPr>
        <w:pStyle w:val="ListParagraph"/>
        <w:numPr>
          <w:ilvl w:val="0"/>
          <w:numId w:val="32"/>
        </w:numPr>
        <w:spacing w:line="256" w:lineRule="auto"/>
        <w:rPr>
          <w:rFonts w:ascii="Rubik" w:hAnsi="Rubik" w:cs="Rubik"/>
        </w:rPr>
      </w:pPr>
      <w:r w:rsidRPr="007A5368">
        <w:rPr>
          <w:rFonts w:ascii="Rubik" w:hAnsi="Rubik" w:cs="Rubik"/>
        </w:rPr>
        <w:t>Lead training for stakeholders as required e.g. volunteers.</w:t>
      </w:r>
    </w:p>
    <w:p w14:paraId="646BAB5D" w14:textId="77777777" w:rsidR="008311A1" w:rsidRPr="007A5368" w:rsidRDefault="008311A1" w:rsidP="00225EC6">
      <w:pPr>
        <w:spacing w:after="0"/>
        <w:rPr>
          <w:rFonts w:ascii="Rubik" w:hAnsi="Rubik" w:cs="Rubik"/>
          <w:b/>
          <w:bCs/>
        </w:rPr>
      </w:pPr>
    </w:p>
    <w:p w14:paraId="4A862185" w14:textId="77777777" w:rsidR="008311A1" w:rsidRPr="007A5368" w:rsidRDefault="008311A1" w:rsidP="00225EC6">
      <w:pPr>
        <w:spacing w:after="0"/>
        <w:rPr>
          <w:rFonts w:ascii="Rubik" w:hAnsi="Rubik" w:cs="Rubik"/>
          <w:b/>
          <w:bCs/>
        </w:rPr>
      </w:pPr>
    </w:p>
    <w:p w14:paraId="7AAAD7E8" w14:textId="77777777" w:rsidR="00F72E5D" w:rsidRDefault="00F72E5D" w:rsidP="00225EC6">
      <w:pPr>
        <w:spacing w:after="0"/>
        <w:rPr>
          <w:rFonts w:ascii="Rubik" w:hAnsi="Rubik" w:cs="Rubik"/>
          <w:b/>
          <w:bCs/>
        </w:rPr>
      </w:pPr>
    </w:p>
    <w:p w14:paraId="47B0A58C" w14:textId="3719FA79" w:rsidR="00225EC6" w:rsidRPr="007A5368" w:rsidRDefault="00225EC6" w:rsidP="00225EC6">
      <w:pPr>
        <w:spacing w:after="0"/>
        <w:rPr>
          <w:rFonts w:ascii="Rubik" w:hAnsi="Rubik" w:cs="Rubik"/>
          <w:b/>
          <w:bCs/>
        </w:rPr>
      </w:pPr>
      <w:r w:rsidRPr="007A5368">
        <w:rPr>
          <w:rFonts w:ascii="Rubik" w:hAnsi="Rubik" w:cs="Rubik"/>
          <w:b/>
          <w:bCs/>
        </w:rPr>
        <w:t xml:space="preserve">Fundraising </w:t>
      </w:r>
    </w:p>
    <w:p w14:paraId="44385DB9" w14:textId="77777777" w:rsidR="00A9307B" w:rsidRPr="007A5368" w:rsidRDefault="00A9307B" w:rsidP="00225EC6">
      <w:pPr>
        <w:spacing w:after="0"/>
        <w:rPr>
          <w:rFonts w:ascii="Rubik" w:hAnsi="Rubik" w:cs="Rubik"/>
        </w:rPr>
      </w:pPr>
    </w:p>
    <w:p w14:paraId="5ECBBC8E" w14:textId="2F434EF2" w:rsidR="00225EC6" w:rsidRPr="007A5368" w:rsidRDefault="00225EC6" w:rsidP="00225EC6">
      <w:pPr>
        <w:spacing w:after="0"/>
        <w:rPr>
          <w:rFonts w:ascii="Rubik" w:hAnsi="Rubik" w:cs="Rubik"/>
        </w:rPr>
      </w:pPr>
      <w:r w:rsidRPr="007A5368">
        <w:rPr>
          <w:rFonts w:ascii="Rubik" w:hAnsi="Rubik" w:cs="Rubik"/>
        </w:rPr>
        <w:t>Contribute to fundraising efforts through:</w:t>
      </w:r>
    </w:p>
    <w:p w14:paraId="490D857A" w14:textId="77777777" w:rsidR="00225EC6" w:rsidRPr="007A5368" w:rsidRDefault="00225EC6" w:rsidP="00225EC6">
      <w:pPr>
        <w:pStyle w:val="ListParagraph"/>
        <w:numPr>
          <w:ilvl w:val="0"/>
          <w:numId w:val="30"/>
        </w:numPr>
        <w:spacing w:after="0"/>
        <w:ind w:left="360"/>
        <w:rPr>
          <w:rFonts w:ascii="Rubik" w:hAnsi="Rubik" w:cs="Rubik"/>
        </w:rPr>
      </w:pPr>
      <w:r w:rsidRPr="007A5368">
        <w:rPr>
          <w:rFonts w:ascii="Rubik" w:hAnsi="Rubik" w:cs="Rubik"/>
        </w:rPr>
        <w:t>Attendance at key funding meetings as required.</w:t>
      </w:r>
    </w:p>
    <w:p w14:paraId="74C88364" w14:textId="4C4CD630" w:rsidR="00331961" w:rsidRPr="007A5368" w:rsidRDefault="00225EC6" w:rsidP="00225EC6">
      <w:pPr>
        <w:pStyle w:val="ListParagraph"/>
        <w:numPr>
          <w:ilvl w:val="0"/>
          <w:numId w:val="30"/>
        </w:numPr>
        <w:spacing w:after="0"/>
        <w:ind w:left="360"/>
        <w:rPr>
          <w:rFonts w:ascii="Rubik" w:hAnsi="Rubik" w:cs="Rubik"/>
        </w:rPr>
      </w:pPr>
      <w:r w:rsidRPr="007A5368">
        <w:rPr>
          <w:rFonts w:ascii="Rubik" w:hAnsi="Rubik" w:cs="Rubik"/>
        </w:rPr>
        <w:t>Contributing to writing technical and financial proposals.</w:t>
      </w:r>
    </w:p>
    <w:p w14:paraId="1AD2BD44" w14:textId="2362500B" w:rsidR="00225EC6" w:rsidRPr="007A5368" w:rsidRDefault="00225EC6" w:rsidP="00331961">
      <w:pPr>
        <w:pStyle w:val="ListParagraph"/>
        <w:numPr>
          <w:ilvl w:val="0"/>
          <w:numId w:val="30"/>
        </w:numPr>
        <w:spacing w:after="0"/>
        <w:ind w:left="360"/>
        <w:rPr>
          <w:rFonts w:ascii="Rubik" w:hAnsi="Rubik" w:cs="Rubik"/>
          <w:b/>
        </w:rPr>
      </w:pPr>
      <w:r w:rsidRPr="007A5368">
        <w:rPr>
          <w:rFonts w:ascii="Rubik" w:hAnsi="Rubik" w:cs="Rubik"/>
        </w:rPr>
        <w:t xml:space="preserve">Updating FHT’s management information system on fundraising activities. </w:t>
      </w:r>
    </w:p>
    <w:p w14:paraId="6A3DD08D" w14:textId="77777777" w:rsidR="00331961" w:rsidRPr="007A5368" w:rsidRDefault="00331961" w:rsidP="00FA421E">
      <w:pPr>
        <w:tabs>
          <w:tab w:val="num" w:pos="720"/>
        </w:tabs>
        <w:rPr>
          <w:rFonts w:ascii="Rubik" w:hAnsi="Rubik" w:cs="Rubik"/>
          <w:b/>
        </w:rPr>
      </w:pPr>
    </w:p>
    <w:p w14:paraId="14E8DA52" w14:textId="34FD088D" w:rsidR="00FA421E" w:rsidRPr="007A5368" w:rsidRDefault="00FA421E" w:rsidP="00FA421E">
      <w:pPr>
        <w:tabs>
          <w:tab w:val="num" w:pos="720"/>
        </w:tabs>
        <w:rPr>
          <w:rFonts w:ascii="Rubik" w:hAnsi="Rubik" w:cs="Rubik"/>
          <w:b/>
        </w:rPr>
      </w:pPr>
      <w:r w:rsidRPr="007A5368">
        <w:rPr>
          <w:rFonts w:ascii="Rubik" w:hAnsi="Rubik" w:cs="Rubik"/>
          <w:b/>
        </w:rPr>
        <w:t>General</w:t>
      </w:r>
    </w:p>
    <w:p w14:paraId="440C4B70" w14:textId="088866BD" w:rsidR="00FA421E" w:rsidRPr="007A5368" w:rsidRDefault="00FA421E" w:rsidP="00FA421E">
      <w:pPr>
        <w:pStyle w:val="ListParagraph"/>
        <w:numPr>
          <w:ilvl w:val="0"/>
          <w:numId w:val="21"/>
        </w:numPr>
        <w:tabs>
          <w:tab w:val="num" w:pos="720"/>
        </w:tabs>
        <w:spacing w:before="60" w:after="0" w:line="240" w:lineRule="auto"/>
        <w:ind w:left="357" w:hanging="357"/>
        <w:contextualSpacing w:val="0"/>
        <w:rPr>
          <w:rFonts w:ascii="Rubik" w:hAnsi="Rubik" w:cs="Rubik"/>
        </w:rPr>
      </w:pPr>
      <w:r w:rsidRPr="007A5368">
        <w:rPr>
          <w:rFonts w:ascii="Rubik" w:hAnsi="Rubik" w:cs="Rubik"/>
        </w:rPr>
        <w:t xml:space="preserve">Ensure that you understand </w:t>
      </w:r>
      <w:r w:rsidR="00006DDA" w:rsidRPr="007A5368">
        <w:rPr>
          <w:rFonts w:ascii="Rubik" w:hAnsi="Rubik" w:cs="Rubik"/>
        </w:rPr>
        <w:t>FHT’s</w:t>
      </w:r>
      <w:r w:rsidRPr="007A5368">
        <w:rPr>
          <w:rFonts w:ascii="Rubik" w:hAnsi="Rubik" w:cs="Rubik"/>
        </w:rPr>
        <w:t xml:space="preserve"> strategy for freshwater biodiversity conservation and that you represent the views of the organisation in your work</w:t>
      </w:r>
      <w:r w:rsidR="007A0058" w:rsidRPr="007A5368">
        <w:rPr>
          <w:rFonts w:ascii="Rubik" w:hAnsi="Rubik" w:cs="Rubik"/>
        </w:rPr>
        <w:t>.</w:t>
      </w:r>
    </w:p>
    <w:p w14:paraId="51726427" w14:textId="1C3F455F" w:rsidR="00FA421E" w:rsidRPr="007A5368" w:rsidRDefault="00FA421E" w:rsidP="00FA421E">
      <w:pPr>
        <w:numPr>
          <w:ilvl w:val="0"/>
          <w:numId w:val="27"/>
        </w:numPr>
        <w:tabs>
          <w:tab w:val="clear" w:pos="720"/>
          <w:tab w:val="num" w:pos="360"/>
        </w:tabs>
        <w:spacing w:before="60" w:after="0" w:line="240" w:lineRule="auto"/>
        <w:ind w:left="357" w:hanging="357"/>
        <w:rPr>
          <w:rFonts w:ascii="Rubik" w:hAnsi="Rubik" w:cs="Rubik"/>
          <w:bCs/>
        </w:rPr>
      </w:pPr>
      <w:r w:rsidRPr="007A5368">
        <w:rPr>
          <w:rFonts w:ascii="Rubik" w:hAnsi="Rubik" w:cs="Rubik"/>
          <w:bCs/>
        </w:rPr>
        <w:t>Seek to improve your knowledge and understanding of best practice and evidence on relevant conservation issues, with a focus on freshwaters and associated habitats</w:t>
      </w:r>
      <w:r w:rsidR="007A0058" w:rsidRPr="007A5368">
        <w:rPr>
          <w:rFonts w:ascii="Rubik" w:hAnsi="Rubik" w:cs="Rubik"/>
          <w:bCs/>
        </w:rPr>
        <w:t>.</w:t>
      </w:r>
    </w:p>
    <w:p w14:paraId="73893BF0" w14:textId="5584BEF5" w:rsidR="00A12F2A" w:rsidRPr="007A5368" w:rsidRDefault="00FA421E" w:rsidP="00FA421E">
      <w:pPr>
        <w:numPr>
          <w:ilvl w:val="0"/>
          <w:numId w:val="26"/>
        </w:numPr>
        <w:spacing w:before="60" w:after="0" w:line="240" w:lineRule="auto"/>
        <w:ind w:left="357" w:hanging="357"/>
        <w:rPr>
          <w:rFonts w:ascii="Rubik" w:hAnsi="Rubik" w:cs="Rubik"/>
          <w:bCs/>
        </w:rPr>
      </w:pPr>
      <w:r w:rsidRPr="007A5368">
        <w:rPr>
          <w:rFonts w:ascii="Rubik" w:hAnsi="Rubik" w:cs="Rubik"/>
          <w:bCs/>
        </w:rPr>
        <w:t>Be responsible for your own health and safety at work</w:t>
      </w:r>
      <w:r w:rsidR="007A0058" w:rsidRPr="007A5368">
        <w:rPr>
          <w:rFonts w:ascii="Rubik" w:hAnsi="Rubik" w:cs="Rubik"/>
          <w:bCs/>
        </w:rPr>
        <w:t>.</w:t>
      </w:r>
      <w:r w:rsidRPr="007A5368">
        <w:rPr>
          <w:rFonts w:ascii="Rubik" w:hAnsi="Rubik" w:cs="Rubik"/>
          <w:bCs/>
        </w:rPr>
        <w:t xml:space="preserve"> </w:t>
      </w:r>
    </w:p>
    <w:p w14:paraId="35AAB9F6" w14:textId="7EA87B3F" w:rsidR="00A12F2A" w:rsidRPr="007A5368" w:rsidRDefault="00A12F2A" w:rsidP="00A12F2A">
      <w:pPr>
        <w:numPr>
          <w:ilvl w:val="0"/>
          <w:numId w:val="26"/>
        </w:numPr>
        <w:spacing w:before="60" w:after="0" w:line="240" w:lineRule="auto"/>
        <w:ind w:left="357" w:hanging="357"/>
        <w:rPr>
          <w:rFonts w:ascii="Rubik" w:hAnsi="Rubik" w:cs="Rubik"/>
        </w:rPr>
      </w:pPr>
      <w:r w:rsidRPr="007A5368">
        <w:rPr>
          <w:rFonts w:ascii="Rubik" w:hAnsi="Rubik" w:cs="Rubik"/>
        </w:rPr>
        <w:t>Participate in regular team meetings and organisation</w:t>
      </w:r>
      <w:r w:rsidR="005C7DF2">
        <w:rPr>
          <w:rFonts w:ascii="Rubik" w:hAnsi="Rubik" w:cs="Rubik"/>
        </w:rPr>
        <w:t>al</w:t>
      </w:r>
      <w:r w:rsidRPr="007A5368">
        <w:rPr>
          <w:rFonts w:ascii="Rubik" w:hAnsi="Rubik" w:cs="Rubik"/>
        </w:rPr>
        <w:t xml:space="preserve"> staff meetings.</w:t>
      </w:r>
    </w:p>
    <w:p w14:paraId="5FC07D5F" w14:textId="77777777" w:rsidR="00A12F2A" w:rsidRPr="007A5368" w:rsidRDefault="00A12F2A" w:rsidP="00A12F2A">
      <w:pPr>
        <w:numPr>
          <w:ilvl w:val="0"/>
          <w:numId w:val="26"/>
        </w:numPr>
        <w:spacing w:before="60" w:after="0" w:line="240" w:lineRule="auto"/>
        <w:ind w:left="357" w:hanging="357"/>
        <w:rPr>
          <w:rFonts w:ascii="Rubik" w:hAnsi="Rubik" w:cs="Rubik"/>
        </w:rPr>
      </w:pPr>
      <w:r w:rsidRPr="007A5368">
        <w:rPr>
          <w:rFonts w:ascii="Rubik" w:hAnsi="Rubik" w:cs="Rubik"/>
        </w:rPr>
        <w:t>Report on progress against targets and maintain financial records as required.</w:t>
      </w:r>
    </w:p>
    <w:p w14:paraId="3C0793F5" w14:textId="5419244D" w:rsidR="00FA421E" w:rsidRPr="007A5368" w:rsidRDefault="00FA421E" w:rsidP="00FA421E">
      <w:pPr>
        <w:numPr>
          <w:ilvl w:val="0"/>
          <w:numId w:val="26"/>
        </w:numPr>
        <w:spacing w:before="60" w:after="0" w:line="240" w:lineRule="auto"/>
        <w:ind w:left="357" w:hanging="357"/>
        <w:rPr>
          <w:rFonts w:ascii="Rubik" w:hAnsi="Rubik" w:cs="Rubik"/>
          <w:bCs/>
        </w:rPr>
      </w:pPr>
      <w:r w:rsidRPr="007A5368">
        <w:rPr>
          <w:rFonts w:ascii="Rubik" w:hAnsi="Rubik" w:cs="Rubik"/>
          <w:bCs/>
        </w:rPr>
        <w:t>Contribute positively at meetings and to the maintenance of a constructive working environment</w:t>
      </w:r>
      <w:r w:rsidR="007A0058" w:rsidRPr="007A5368">
        <w:rPr>
          <w:rFonts w:ascii="Rubik" w:hAnsi="Rubik" w:cs="Rubik"/>
          <w:bCs/>
        </w:rPr>
        <w:t>.</w:t>
      </w:r>
    </w:p>
    <w:p w14:paraId="09C3EBC8" w14:textId="0D2D92B1" w:rsidR="00FA421E" w:rsidRPr="007A5368" w:rsidRDefault="00FA421E" w:rsidP="00FA421E">
      <w:pPr>
        <w:numPr>
          <w:ilvl w:val="0"/>
          <w:numId w:val="26"/>
        </w:numPr>
        <w:spacing w:before="60" w:after="0" w:line="240" w:lineRule="auto"/>
        <w:ind w:left="357" w:hanging="357"/>
        <w:rPr>
          <w:rFonts w:ascii="Rubik" w:hAnsi="Rubik" w:cs="Rubik"/>
          <w:bCs/>
        </w:rPr>
      </w:pPr>
      <w:r w:rsidRPr="007A5368">
        <w:rPr>
          <w:rFonts w:ascii="Rubik" w:hAnsi="Rubik" w:cs="Rubik"/>
          <w:bCs/>
        </w:rPr>
        <w:t xml:space="preserve">Undertake other duties your line manager or other members of the </w:t>
      </w:r>
      <w:r w:rsidR="00006DDA" w:rsidRPr="007A5368">
        <w:rPr>
          <w:rFonts w:ascii="Rubik" w:hAnsi="Rubik" w:cs="Rubik"/>
          <w:bCs/>
        </w:rPr>
        <w:t>Senior Management Team</w:t>
      </w:r>
      <w:r w:rsidRPr="007A5368">
        <w:rPr>
          <w:rFonts w:ascii="Rubik" w:hAnsi="Rubik" w:cs="Rubik"/>
          <w:bCs/>
        </w:rPr>
        <w:t xml:space="preserve"> may from time to time require</w:t>
      </w:r>
      <w:r w:rsidR="007A0058" w:rsidRPr="007A5368">
        <w:rPr>
          <w:rFonts w:ascii="Rubik" w:hAnsi="Rubik" w:cs="Rubik"/>
          <w:bCs/>
        </w:rPr>
        <w:t>.</w:t>
      </w:r>
    </w:p>
    <w:p w14:paraId="3C391FF6" w14:textId="77777777" w:rsidR="00FA421E" w:rsidRPr="007A5368" w:rsidRDefault="00FA421E" w:rsidP="00FA421E">
      <w:pPr>
        <w:rPr>
          <w:rFonts w:ascii="Rubik" w:hAnsi="Rubik" w:cs="Rubik"/>
          <w:b/>
          <w:color w:val="385623"/>
        </w:rPr>
      </w:pPr>
    </w:p>
    <w:p w14:paraId="74AB622C" w14:textId="08CB4D0B" w:rsidR="00FA421E" w:rsidRPr="007A5368" w:rsidRDefault="00FA421E" w:rsidP="007A0058">
      <w:pPr>
        <w:pBdr>
          <w:bottom w:val="single" w:sz="4" w:space="4" w:color="C4D600"/>
        </w:pBdr>
        <w:spacing w:after="240" w:line="240" w:lineRule="auto"/>
        <w:ind w:left="709" w:hanging="709"/>
        <w:outlineLvl w:val="0"/>
        <w:rPr>
          <w:rFonts w:ascii="Rubik" w:hAnsi="Rubik" w:cs="Rubik"/>
          <w:b/>
          <w:bCs/>
          <w:color w:val="005A78"/>
          <w:kern w:val="32"/>
          <w:sz w:val="28"/>
          <w:szCs w:val="28"/>
        </w:rPr>
      </w:pPr>
      <w:r w:rsidRPr="007A5368">
        <w:rPr>
          <w:rFonts w:ascii="Rubik" w:hAnsi="Rubik" w:cs="Rubik"/>
          <w:b/>
          <w:bCs/>
          <w:color w:val="005A78"/>
          <w:kern w:val="32"/>
          <w:sz w:val="28"/>
          <w:szCs w:val="28"/>
        </w:rPr>
        <w:t>Person specifications</w:t>
      </w:r>
    </w:p>
    <w:p w14:paraId="6DE21BB5" w14:textId="77777777" w:rsidR="00FA421E" w:rsidRPr="007A5368" w:rsidRDefault="00FA421E" w:rsidP="00FA421E">
      <w:pPr>
        <w:rPr>
          <w:rFonts w:ascii="Rubik" w:hAnsi="Rubik" w:cs="Rubik"/>
          <w:b/>
        </w:rPr>
      </w:pPr>
      <w:r w:rsidRPr="007A5368">
        <w:rPr>
          <w:rFonts w:ascii="Rubik" w:hAnsi="Rubik" w:cs="Rubik"/>
          <w:b/>
        </w:rPr>
        <w:t>Experience/skills</w:t>
      </w:r>
    </w:p>
    <w:p w14:paraId="164DD3FC" w14:textId="2F7B3802" w:rsidR="00FA421E" w:rsidRPr="007A5368" w:rsidRDefault="00FA421E" w:rsidP="00FA421E">
      <w:pPr>
        <w:pStyle w:val="ListParagraph"/>
        <w:numPr>
          <w:ilvl w:val="0"/>
          <w:numId w:val="24"/>
        </w:numPr>
        <w:spacing w:before="60" w:after="0" w:line="240" w:lineRule="auto"/>
        <w:ind w:left="357" w:hanging="357"/>
        <w:contextualSpacing w:val="0"/>
        <w:rPr>
          <w:rFonts w:ascii="Rubik" w:hAnsi="Rubik" w:cs="Rubik"/>
        </w:rPr>
      </w:pPr>
      <w:r w:rsidRPr="007A5368">
        <w:rPr>
          <w:rFonts w:ascii="Rubik" w:hAnsi="Rubik" w:cs="Rubik"/>
        </w:rPr>
        <w:t>Degree in a relevant subject (at least 2:1)</w:t>
      </w:r>
      <w:r w:rsidR="00450810" w:rsidRPr="007A5368">
        <w:rPr>
          <w:rFonts w:ascii="Rubik" w:hAnsi="Rubik" w:cs="Rubik"/>
        </w:rPr>
        <w:t>.</w:t>
      </w:r>
    </w:p>
    <w:p w14:paraId="528BDAC7" w14:textId="5DB73F9F" w:rsidR="00EA2412" w:rsidRPr="007A5368" w:rsidRDefault="00EA2412" w:rsidP="00FA421E">
      <w:pPr>
        <w:pStyle w:val="ListParagraph"/>
        <w:numPr>
          <w:ilvl w:val="0"/>
          <w:numId w:val="24"/>
        </w:numPr>
        <w:spacing w:before="60" w:after="0" w:line="240" w:lineRule="auto"/>
        <w:ind w:left="357" w:hanging="357"/>
        <w:contextualSpacing w:val="0"/>
        <w:rPr>
          <w:rFonts w:ascii="Rubik" w:hAnsi="Rubik" w:cs="Rubik"/>
        </w:rPr>
      </w:pPr>
      <w:r w:rsidRPr="007A5368">
        <w:rPr>
          <w:rFonts w:ascii="Rubik" w:hAnsi="Rubik" w:cs="Rubik"/>
        </w:rPr>
        <w:t xml:space="preserve">Knowledge of </w:t>
      </w:r>
      <w:r w:rsidR="001B7714" w:rsidRPr="007A5368">
        <w:rPr>
          <w:rFonts w:ascii="Rubik" w:hAnsi="Rubik" w:cs="Rubik"/>
        </w:rPr>
        <w:t>National Flood Management</w:t>
      </w:r>
      <w:r w:rsidRPr="007A5368">
        <w:rPr>
          <w:rFonts w:ascii="Rubik" w:hAnsi="Rubik" w:cs="Rubik"/>
        </w:rPr>
        <w:t xml:space="preserve"> would be desirable</w:t>
      </w:r>
    </w:p>
    <w:p w14:paraId="42CA2D4F" w14:textId="3FAC5D80" w:rsidR="00FA421E" w:rsidRPr="007A5368" w:rsidRDefault="00FA421E" w:rsidP="00FA421E">
      <w:pPr>
        <w:pStyle w:val="ListParagraph"/>
        <w:numPr>
          <w:ilvl w:val="0"/>
          <w:numId w:val="24"/>
        </w:numPr>
        <w:spacing w:before="60" w:after="0" w:line="240" w:lineRule="auto"/>
        <w:ind w:left="357" w:hanging="357"/>
        <w:contextualSpacing w:val="0"/>
        <w:rPr>
          <w:rFonts w:ascii="Rubik" w:hAnsi="Rubik" w:cs="Rubik"/>
        </w:rPr>
      </w:pPr>
      <w:r w:rsidRPr="007A5368">
        <w:rPr>
          <w:rFonts w:ascii="Rubik" w:hAnsi="Rubik" w:cs="Rubik"/>
        </w:rPr>
        <w:t>Proven experience in the field of practical habitat creation and management, including on the ground delivery</w:t>
      </w:r>
      <w:r w:rsidR="007A0058" w:rsidRPr="007A5368">
        <w:rPr>
          <w:rFonts w:ascii="Rubik" w:hAnsi="Rubik" w:cs="Rubik"/>
        </w:rPr>
        <w:t>.</w:t>
      </w:r>
    </w:p>
    <w:p w14:paraId="6346EF47" w14:textId="03A4B664" w:rsidR="00FA421E" w:rsidRPr="007A5368" w:rsidRDefault="00FA421E" w:rsidP="00FA421E">
      <w:pPr>
        <w:pStyle w:val="ListParagraph"/>
        <w:numPr>
          <w:ilvl w:val="0"/>
          <w:numId w:val="24"/>
        </w:numPr>
        <w:spacing w:before="60" w:after="0" w:line="240" w:lineRule="auto"/>
        <w:ind w:left="357" w:hanging="357"/>
        <w:contextualSpacing w:val="0"/>
        <w:rPr>
          <w:rFonts w:ascii="Rubik" w:hAnsi="Rubik" w:cs="Rubik"/>
        </w:rPr>
      </w:pPr>
      <w:r w:rsidRPr="007A5368">
        <w:rPr>
          <w:rFonts w:ascii="Rubik" w:hAnsi="Rubik" w:cs="Rubik"/>
        </w:rPr>
        <w:t>Good knowledge of restoration ecology for both freshwater and terrestrial habitats</w:t>
      </w:r>
      <w:r w:rsidR="007A0058" w:rsidRPr="007A5368">
        <w:rPr>
          <w:rFonts w:ascii="Rubik" w:hAnsi="Rubik" w:cs="Rubik"/>
        </w:rPr>
        <w:t>.</w:t>
      </w:r>
    </w:p>
    <w:p w14:paraId="21053145" w14:textId="77777777" w:rsidR="00307A14" w:rsidRPr="007A5368" w:rsidRDefault="00307A14" w:rsidP="00307A14">
      <w:pPr>
        <w:pStyle w:val="ListParagraph"/>
        <w:numPr>
          <w:ilvl w:val="0"/>
          <w:numId w:val="24"/>
        </w:numPr>
        <w:spacing w:before="60" w:after="0" w:line="240" w:lineRule="auto"/>
        <w:ind w:left="357" w:hanging="357"/>
        <w:contextualSpacing w:val="0"/>
        <w:rPr>
          <w:rFonts w:ascii="Rubik" w:hAnsi="Rubik" w:cs="Rubik"/>
        </w:rPr>
      </w:pPr>
      <w:r w:rsidRPr="007A5368">
        <w:rPr>
          <w:rFonts w:ascii="Rubik" w:hAnsi="Rubik" w:cs="Rubik"/>
        </w:rPr>
        <w:t xml:space="preserve">Experience of contractor management. </w:t>
      </w:r>
    </w:p>
    <w:p w14:paraId="5F3FEFD1" w14:textId="77777777" w:rsidR="00307A14" w:rsidRPr="007A5368" w:rsidRDefault="00307A14" w:rsidP="00307A14">
      <w:pPr>
        <w:pStyle w:val="ListParagraph"/>
        <w:numPr>
          <w:ilvl w:val="0"/>
          <w:numId w:val="24"/>
        </w:numPr>
        <w:spacing w:before="60" w:after="0" w:line="240" w:lineRule="auto"/>
        <w:ind w:left="357" w:hanging="357"/>
        <w:contextualSpacing w:val="0"/>
        <w:rPr>
          <w:rFonts w:ascii="Rubik" w:hAnsi="Rubik" w:cs="Rubik"/>
        </w:rPr>
      </w:pPr>
      <w:r w:rsidRPr="007A5368">
        <w:rPr>
          <w:rFonts w:ascii="Rubik" w:hAnsi="Rubik" w:cs="Rubik"/>
        </w:rPr>
        <w:t>Knowledge of land management stakeholders and policy.</w:t>
      </w:r>
    </w:p>
    <w:p w14:paraId="6DB7EF73" w14:textId="20332BFD" w:rsidR="007A0058" w:rsidRPr="007A5368" w:rsidRDefault="00723E6C" w:rsidP="007A0058">
      <w:pPr>
        <w:pStyle w:val="ListParagraph"/>
        <w:numPr>
          <w:ilvl w:val="0"/>
          <w:numId w:val="24"/>
        </w:numPr>
        <w:spacing w:before="60" w:after="0" w:line="240" w:lineRule="auto"/>
        <w:ind w:left="357" w:hanging="357"/>
        <w:contextualSpacing w:val="0"/>
        <w:rPr>
          <w:rFonts w:ascii="Rubik" w:hAnsi="Rubik" w:cs="Rubik"/>
        </w:rPr>
      </w:pPr>
      <w:r w:rsidRPr="007A5368">
        <w:rPr>
          <w:rFonts w:ascii="Rubik" w:hAnsi="Rubik" w:cs="Rubik"/>
        </w:rPr>
        <w:t xml:space="preserve">Good level of project management experience. </w:t>
      </w:r>
    </w:p>
    <w:p w14:paraId="5DAA2AC5" w14:textId="3D81A610" w:rsidR="00723E6C" w:rsidRPr="007A5368" w:rsidRDefault="00723E6C" w:rsidP="007A0058">
      <w:pPr>
        <w:pStyle w:val="ListParagraph"/>
        <w:numPr>
          <w:ilvl w:val="0"/>
          <w:numId w:val="24"/>
        </w:numPr>
        <w:spacing w:before="60" w:after="0" w:line="240" w:lineRule="auto"/>
        <w:ind w:left="357" w:hanging="357"/>
        <w:contextualSpacing w:val="0"/>
        <w:rPr>
          <w:rFonts w:ascii="Rubik" w:hAnsi="Rubik" w:cs="Rubik"/>
        </w:rPr>
      </w:pPr>
      <w:r w:rsidRPr="007A5368">
        <w:rPr>
          <w:rFonts w:ascii="Rubik" w:hAnsi="Rubik" w:cs="Rubik"/>
        </w:rPr>
        <w:t>Financial management and budgeting experience.</w:t>
      </w:r>
    </w:p>
    <w:p w14:paraId="45BE8F97" w14:textId="5C9D5C01" w:rsidR="009D09DF" w:rsidRPr="007A5368" w:rsidRDefault="009D09DF" w:rsidP="007A0058">
      <w:pPr>
        <w:pStyle w:val="ListParagraph"/>
        <w:numPr>
          <w:ilvl w:val="0"/>
          <w:numId w:val="24"/>
        </w:numPr>
        <w:spacing w:before="60" w:after="0" w:line="240" w:lineRule="auto"/>
        <w:ind w:left="357" w:hanging="357"/>
        <w:contextualSpacing w:val="0"/>
        <w:rPr>
          <w:rFonts w:ascii="Rubik" w:hAnsi="Rubik" w:cs="Rubik"/>
        </w:rPr>
      </w:pPr>
      <w:r w:rsidRPr="007A5368">
        <w:rPr>
          <w:rFonts w:ascii="Rubik" w:hAnsi="Rubik" w:cs="Rubik"/>
        </w:rPr>
        <w:t xml:space="preserve">Line management experience would be desirable. </w:t>
      </w:r>
    </w:p>
    <w:p w14:paraId="5F9BF657" w14:textId="40775FDE" w:rsidR="00FA421E" w:rsidRPr="007A5368" w:rsidRDefault="00FA421E" w:rsidP="00FA421E">
      <w:pPr>
        <w:pStyle w:val="ListParagraph"/>
        <w:numPr>
          <w:ilvl w:val="0"/>
          <w:numId w:val="24"/>
        </w:numPr>
        <w:spacing w:before="60" w:after="0" w:line="240" w:lineRule="auto"/>
        <w:ind w:left="357" w:hanging="357"/>
        <w:contextualSpacing w:val="0"/>
        <w:rPr>
          <w:rFonts w:ascii="Rubik" w:hAnsi="Rubik" w:cs="Rubik"/>
        </w:rPr>
      </w:pPr>
      <w:r w:rsidRPr="007A5368">
        <w:rPr>
          <w:rFonts w:ascii="Rubik" w:hAnsi="Rubik" w:cs="Rubik"/>
        </w:rPr>
        <w:t xml:space="preserve">Good IT skills including MS Office and </w:t>
      </w:r>
      <w:r w:rsidR="00006DDA" w:rsidRPr="007A5368">
        <w:rPr>
          <w:rFonts w:ascii="Rubik" w:hAnsi="Rubik" w:cs="Rubik"/>
        </w:rPr>
        <w:t>ARC</w:t>
      </w:r>
      <w:r w:rsidRPr="007A5368">
        <w:rPr>
          <w:rFonts w:ascii="Rubik" w:hAnsi="Rubik" w:cs="Rubik"/>
        </w:rPr>
        <w:t>GIS</w:t>
      </w:r>
      <w:r w:rsidR="007A0058" w:rsidRPr="007A5368">
        <w:rPr>
          <w:rFonts w:ascii="Rubik" w:hAnsi="Rubik" w:cs="Rubik"/>
        </w:rPr>
        <w:t>.</w:t>
      </w:r>
    </w:p>
    <w:p w14:paraId="7D464A35" w14:textId="47D658F6" w:rsidR="00FA421E" w:rsidRPr="007A5368" w:rsidRDefault="00FA421E" w:rsidP="00FA421E">
      <w:pPr>
        <w:pStyle w:val="ListParagraph"/>
        <w:numPr>
          <w:ilvl w:val="0"/>
          <w:numId w:val="24"/>
        </w:numPr>
        <w:spacing w:before="60" w:after="0" w:line="240" w:lineRule="auto"/>
        <w:ind w:left="357" w:hanging="357"/>
        <w:contextualSpacing w:val="0"/>
        <w:rPr>
          <w:rFonts w:ascii="Rubik" w:hAnsi="Rubik" w:cs="Rubik"/>
        </w:rPr>
      </w:pPr>
      <w:r w:rsidRPr="007A5368">
        <w:rPr>
          <w:rFonts w:ascii="Rubik" w:hAnsi="Rubik" w:cs="Rubik"/>
        </w:rPr>
        <w:t>Full current driving licence</w:t>
      </w:r>
      <w:r w:rsidR="007A0058" w:rsidRPr="007A5368">
        <w:rPr>
          <w:rFonts w:ascii="Rubik" w:hAnsi="Rubik" w:cs="Rubik"/>
        </w:rPr>
        <w:t>.</w:t>
      </w:r>
    </w:p>
    <w:p w14:paraId="0C99D4F5" w14:textId="77777777" w:rsidR="00FA421E" w:rsidRPr="007A5368" w:rsidRDefault="00FA421E" w:rsidP="00FA421E">
      <w:pPr>
        <w:spacing w:before="60"/>
        <w:rPr>
          <w:rFonts w:ascii="Rubik" w:hAnsi="Rubik" w:cs="Rubik"/>
        </w:rPr>
      </w:pPr>
    </w:p>
    <w:p w14:paraId="048B7EAB" w14:textId="77777777" w:rsidR="00FA421E" w:rsidRPr="007A5368" w:rsidRDefault="00FA421E" w:rsidP="00FA421E">
      <w:pPr>
        <w:spacing w:before="60"/>
        <w:rPr>
          <w:rFonts w:ascii="Rubik" w:hAnsi="Rubik" w:cs="Rubik"/>
          <w:b/>
        </w:rPr>
      </w:pPr>
      <w:r w:rsidRPr="007A5368">
        <w:rPr>
          <w:rFonts w:ascii="Rubik" w:hAnsi="Rubik" w:cs="Rubik"/>
          <w:b/>
        </w:rPr>
        <w:t>Personal qualities</w:t>
      </w:r>
    </w:p>
    <w:p w14:paraId="76871A6B" w14:textId="051FA40C" w:rsidR="00FA421E" w:rsidRPr="007A5368" w:rsidRDefault="00FA421E" w:rsidP="00FA421E">
      <w:pPr>
        <w:pStyle w:val="ListParagraph"/>
        <w:numPr>
          <w:ilvl w:val="0"/>
          <w:numId w:val="25"/>
        </w:numPr>
        <w:spacing w:before="60" w:after="0" w:line="240" w:lineRule="auto"/>
        <w:ind w:left="357" w:hanging="357"/>
        <w:contextualSpacing w:val="0"/>
        <w:rPr>
          <w:rFonts w:ascii="Rubik" w:hAnsi="Rubik" w:cs="Rubik"/>
        </w:rPr>
      </w:pPr>
      <w:r w:rsidRPr="007A5368">
        <w:rPr>
          <w:rFonts w:ascii="Rubik" w:hAnsi="Rubik" w:cs="Rubik"/>
        </w:rPr>
        <w:t>Ability to work and manage time independently</w:t>
      </w:r>
      <w:r w:rsidR="007A0058" w:rsidRPr="007A5368">
        <w:rPr>
          <w:rFonts w:ascii="Rubik" w:hAnsi="Rubik" w:cs="Rubik"/>
        </w:rPr>
        <w:t>.</w:t>
      </w:r>
    </w:p>
    <w:p w14:paraId="380D72D5" w14:textId="29F1616D" w:rsidR="00FA421E" w:rsidRPr="007A5368" w:rsidRDefault="00FA421E" w:rsidP="00FA421E">
      <w:pPr>
        <w:pStyle w:val="ListParagraph"/>
        <w:numPr>
          <w:ilvl w:val="0"/>
          <w:numId w:val="25"/>
        </w:numPr>
        <w:spacing w:before="60" w:after="0" w:line="240" w:lineRule="auto"/>
        <w:ind w:left="357" w:hanging="357"/>
        <w:contextualSpacing w:val="0"/>
        <w:rPr>
          <w:rFonts w:ascii="Rubik" w:hAnsi="Rubik" w:cs="Rubik"/>
        </w:rPr>
      </w:pPr>
      <w:r w:rsidRPr="007A5368">
        <w:rPr>
          <w:rFonts w:ascii="Rubik" w:hAnsi="Rubik" w:cs="Rubik"/>
        </w:rPr>
        <w:t xml:space="preserve">Team orientated and comfortable working with a wide range of </w:t>
      </w:r>
      <w:r w:rsidR="007A0058" w:rsidRPr="007A5368">
        <w:rPr>
          <w:rFonts w:ascii="Rubik" w:hAnsi="Rubik" w:cs="Rubik"/>
        </w:rPr>
        <w:t>partners.</w:t>
      </w:r>
    </w:p>
    <w:p w14:paraId="47DD2403" w14:textId="7BB4E0EA" w:rsidR="007A0058" w:rsidRPr="007A5368" w:rsidRDefault="00FA421E" w:rsidP="00FA421E">
      <w:pPr>
        <w:pStyle w:val="ListParagraph"/>
        <w:numPr>
          <w:ilvl w:val="0"/>
          <w:numId w:val="25"/>
        </w:numPr>
        <w:spacing w:before="60" w:after="0" w:line="240" w:lineRule="auto"/>
        <w:ind w:left="357" w:hanging="357"/>
        <w:contextualSpacing w:val="0"/>
        <w:rPr>
          <w:rFonts w:ascii="Rubik" w:hAnsi="Rubik" w:cs="Rubik"/>
        </w:rPr>
      </w:pPr>
      <w:r w:rsidRPr="007A5368">
        <w:rPr>
          <w:rFonts w:ascii="Rubik" w:hAnsi="Rubik" w:cs="Rubik"/>
        </w:rPr>
        <w:lastRenderedPageBreak/>
        <w:t>Attention to detai</w:t>
      </w:r>
      <w:r w:rsidR="007A0058" w:rsidRPr="007A5368">
        <w:rPr>
          <w:rFonts w:ascii="Rubik" w:hAnsi="Rubik" w:cs="Rubik"/>
        </w:rPr>
        <w:t xml:space="preserve">l and </w:t>
      </w:r>
      <w:r w:rsidR="009D09DF" w:rsidRPr="007A5368">
        <w:rPr>
          <w:rFonts w:ascii="Rubik" w:hAnsi="Rubik" w:cs="Rubik"/>
        </w:rPr>
        <w:t xml:space="preserve">can </w:t>
      </w:r>
      <w:r w:rsidR="007A0058" w:rsidRPr="007A5368">
        <w:rPr>
          <w:rFonts w:ascii="Rubik" w:hAnsi="Rubik" w:cs="Rubik"/>
        </w:rPr>
        <w:t>deliver to deadlines.</w:t>
      </w:r>
    </w:p>
    <w:p w14:paraId="66470B78" w14:textId="7416A5E2" w:rsidR="00723E6C" w:rsidRPr="007A5368" w:rsidRDefault="00723E6C" w:rsidP="00FA421E">
      <w:pPr>
        <w:pStyle w:val="ListParagraph"/>
        <w:numPr>
          <w:ilvl w:val="0"/>
          <w:numId w:val="25"/>
        </w:numPr>
        <w:spacing w:before="60" w:after="0" w:line="240" w:lineRule="auto"/>
        <w:ind w:left="357" w:hanging="357"/>
        <w:contextualSpacing w:val="0"/>
        <w:rPr>
          <w:rFonts w:ascii="Rubik" w:hAnsi="Rubik" w:cs="Rubik"/>
        </w:rPr>
      </w:pPr>
      <w:r w:rsidRPr="007A5368">
        <w:rPr>
          <w:rFonts w:ascii="Rubik" w:hAnsi="Rubik" w:cs="Rubik"/>
        </w:rPr>
        <w:t>Excellent analytical and problem-solving skills</w:t>
      </w:r>
      <w:r w:rsidR="00450810" w:rsidRPr="007A5368">
        <w:rPr>
          <w:rFonts w:ascii="Rubik" w:hAnsi="Rubik" w:cs="Rubik"/>
        </w:rPr>
        <w:t>.</w:t>
      </w:r>
    </w:p>
    <w:p w14:paraId="1EBE8C18" w14:textId="58A3B21E" w:rsidR="00723E6C" w:rsidRPr="007A5368" w:rsidRDefault="00723E6C" w:rsidP="00FA421E">
      <w:pPr>
        <w:pStyle w:val="ListParagraph"/>
        <w:numPr>
          <w:ilvl w:val="0"/>
          <w:numId w:val="25"/>
        </w:numPr>
        <w:spacing w:before="60" w:after="0" w:line="240" w:lineRule="auto"/>
        <w:ind w:left="357" w:hanging="357"/>
        <w:contextualSpacing w:val="0"/>
        <w:rPr>
          <w:rFonts w:ascii="Rubik" w:hAnsi="Rubik" w:cs="Rubik"/>
        </w:rPr>
      </w:pPr>
      <w:r w:rsidRPr="007A5368">
        <w:rPr>
          <w:rFonts w:ascii="Rubik" w:hAnsi="Rubik" w:cs="Rubik"/>
        </w:rPr>
        <w:t xml:space="preserve">Ability to work under pressure and make hard </w:t>
      </w:r>
      <w:r w:rsidR="009D09DF" w:rsidRPr="007A5368">
        <w:rPr>
          <w:rFonts w:ascii="Rubik" w:hAnsi="Rubik" w:cs="Rubik"/>
        </w:rPr>
        <w:t>decisions</w:t>
      </w:r>
      <w:r w:rsidRPr="007A5368">
        <w:rPr>
          <w:rFonts w:ascii="Rubik" w:hAnsi="Rubik" w:cs="Rubik"/>
        </w:rPr>
        <w:t xml:space="preserve"> required to achieve project objectives. </w:t>
      </w:r>
    </w:p>
    <w:p w14:paraId="4EBC6E8F" w14:textId="53BAC466" w:rsidR="00FA421E" w:rsidRPr="007A5368" w:rsidRDefault="00FA421E" w:rsidP="00FA421E">
      <w:pPr>
        <w:pStyle w:val="ListParagraph"/>
        <w:numPr>
          <w:ilvl w:val="0"/>
          <w:numId w:val="25"/>
        </w:numPr>
        <w:spacing w:before="60" w:after="0" w:line="240" w:lineRule="auto"/>
        <w:ind w:left="357" w:hanging="357"/>
        <w:contextualSpacing w:val="0"/>
        <w:rPr>
          <w:rFonts w:ascii="Rubik" w:hAnsi="Rubik" w:cs="Rubik"/>
        </w:rPr>
      </w:pPr>
      <w:r w:rsidRPr="007A5368">
        <w:rPr>
          <w:rFonts w:ascii="Rubik" w:hAnsi="Rubik" w:cs="Rubik"/>
        </w:rPr>
        <w:t>Excellent time management and organisational skills</w:t>
      </w:r>
      <w:r w:rsidR="00D31D65" w:rsidRPr="007A5368">
        <w:rPr>
          <w:rFonts w:ascii="Rubik" w:hAnsi="Rubik" w:cs="Rubik"/>
        </w:rPr>
        <w:t>.</w:t>
      </w:r>
    </w:p>
    <w:p w14:paraId="2DEA33D3" w14:textId="6ACEB00A" w:rsidR="00FA421E" w:rsidRPr="007A5368" w:rsidRDefault="00FA421E" w:rsidP="00FA421E">
      <w:pPr>
        <w:pStyle w:val="ListParagraph"/>
        <w:numPr>
          <w:ilvl w:val="0"/>
          <w:numId w:val="25"/>
        </w:numPr>
        <w:spacing w:before="60" w:after="0" w:line="240" w:lineRule="auto"/>
        <w:ind w:left="357" w:hanging="357"/>
        <w:contextualSpacing w:val="0"/>
        <w:rPr>
          <w:rFonts w:ascii="Rubik" w:hAnsi="Rubik" w:cs="Rubik"/>
        </w:rPr>
      </w:pPr>
      <w:r w:rsidRPr="007A5368">
        <w:rPr>
          <w:rFonts w:ascii="Rubik" w:hAnsi="Rubik" w:cs="Rubik"/>
        </w:rPr>
        <w:t>Good interpersonal skills, approachable and professional</w:t>
      </w:r>
      <w:r w:rsidR="00D31D65" w:rsidRPr="007A5368">
        <w:rPr>
          <w:rFonts w:ascii="Rubik" w:hAnsi="Rubik" w:cs="Rubik"/>
        </w:rPr>
        <w:t>.</w:t>
      </w:r>
    </w:p>
    <w:p w14:paraId="2AF05B27" w14:textId="11AA7762" w:rsidR="0087769D" w:rsidRDefault="0087769D" w:rsidP="00FA421E">
      <w:pPr>
        <w:keepNext/>
        <w:spacing w:after="120" w:line="240" w:lineRule="auto"/>
        <w:ind w:left="567" w:hanging="567"/>
        <w:outlineLvl w:val="1"/>
        <w:rPr>
          <w:rFonts w:ascii="Rubik" w:hAnsi="Rubik" w:cs="Rubik"/>
        </w:rPr>
      </w:pPr>
    </w:p>
    <w:p w14:paraId="6EF6CD8F" w14:textId="3312C8BD" w:rsidR="00A33540" w:rsidRPr="007A5368" w:rsidRDefault="00A33540" w:rsidP="00A33540">
      <w:pPr>
        <w:pBdr>
          <w:bottom w:val="single" w:sz="4" w:space="4" w:color="C4D600"/>
        </w:pBdr>
        <w:spacing w:after="240" w:line="240" w:lineRule="auto"/>
        <w:ind w:left="709" w:hanging="709"/>
        <w:outlineLvl w:val="0"/>
        <w:rPr>
          <w:rFonts w:ascii="Rubik" w:hAnsi="Rubik" w:cs="Rubik"/>
          <w:b/>
          <w:bCs/>
          <w:color w:val="005A78"/>
          <w:kern w:val="32"/>
          <w:sz w:val="28"/>
          <w:szCs w:val="28"/>
        </w:rPr>
      </w:pPr>
      <w:r>
        <w:rPr>
          <w:rFonts w:ascii="Rubik" w:hAnsi="Rubik" w:cs="Rubik"/>
          <w:b/>
          <w:bCs/>
          <w:color w:val="005A78"/>
          <w:kern w:val="32"/>
          <w:sz w:val="28"/>
          <w:szCs w:val="28"/>
        </w:rPr>
        <w:t>What we offer</w:t>
      </w:r>
    </w:p>
    <w:p w14:paraId="34BF2D98" w14:textId="0CB9B737" w:rsidR="00A43728" w:rsidRPr="00A43728" w:rsidRDefault="00A43728" w:rsidP="00A43728">
      <w:pPr>
        <w:keepNext/>
        <w:spacing w:after="120" w:line="240" w:lineRule="auto"/>
        <w:ind w:left="567" w:hanging="567"/>
        <w:outlineLvl w:val="1"/>
        <w:rPr>
          <w:rFonts w:ascii="Rubik" w:hAnsi="Rubik" w:cs="Rubik"/>
        </w:rPr>
      </w:pPr>
      <w:r w:rsidRPr="00A43728">
        <w:rPr>
          <w:rFonts w:ascii="Rubik" w:hAnsi="Rubik" w:cs="Rubik"/>
        </w:rPr>
        <w:t>Freshwater Habitats Trust offer the following benefits:</w:t>
      </w:r>
      <w:r w:rsidRPr="00A43728">
        <w:rPr>
          <w:rFonts w:ascii="Times New Roman" w:hAnsi="Times New Roman"/>
        </w:rPr>
        <w:t> </w:t>
      </w:r>
      <w:r w:rsidRPr="00A43728">
        <w:rPr>
          <w:rFonts w:ascii="Rubik" w:hAnsi="Rubik" w:cs="Rubik"/>
        </w:rPr>
        <w:t> </w:t>
      </w:r>
    </w:p>
    <w:p w14:paraId="2544F111" w14:textId="77777777" w:rsidR="00A43728" w:rsidRPr="00A43728" w:rsidRDefault="00A43728" w:rsidP="00A43728">
      <w:pPr>
        <w:keepNext/>
        <w:numPr>
          <w:ilvl w:val="0"/>
          <w:numId w:val="35"/>
        </w:numPr>
        <w:tabs>
          <w:tab w:val="clear" w:pos="720"/>
        </w:tabs>
        <w:spacing w:after="120" w:line="240" w:lineRule="auto"/>
        <w:ind w:left="284" w:hanging="284"/>
        <w:outlineLvl w:val="1"/>
        <w:rPr>
          <w:rFonts w:ascii="Rubik" w:hAnsi="Rubik" w:cs="Rubik"/>
        </w:rPr>
      </w:pPr>
      <w:r w:rsidRPr="00A43728">
        <w:rPr>
          <w:rFonts w:ascii="Rubik" w:hAnsi="Rubik" w:cs="Rubik"/>
        </w:rPr>
        <w:t>The option to work flexibly between home and office </w:t>
      </w:r>
    </w:p>
    <w:p w14:paraId="60E0F2A3" w14:textId="77777777" w:rsidR="00A43728" w:rsidRPr="00A43728" w:rsidRDefault="00A43728" w:rsidP="00A43728">
      <w:pPr>
        <w:keepNext/>
        <w:numPr>
          <w:ilvl w:val="0"/>
          <w:numId w:val="36"/>
        </w:numPr>
        <w:tabs>
          <w:tab w:val="clear" w:pos="720"/>
        </w:tabs>
        <w:spacing w:after="120" w:line="240" w:lineRule="auto"/>
        <w:ind w:left="284" w:hanging="284"/>
        <w:outlineLvl w:val="1"/>
        <w:rPr>
          <w:rFonts w:ascii="Rubik" w:hAnsi="Rubik" w:cs="Rubik"/>
        </w:rPr>
      </w:pPr>
      <w:r w:rsidRPr="00A43728">
        <w:rPr>
          <w:rFonts w:ascii="Rubik" w:hAnsi="Rubik" w:cs="Rubik"/>
        </w:rPr>
        <w:t>35-hour work week (FTE)  </w:t>
      </w:r>
    </w:p>
    <w:p w14:paraId="6F9A4799" w14:textId="77777777" w:rsidR="00811305" w:rsidRDefault="00A43728" w:rsidP="00BE15EC">
      <w:pPr>
        <w:keepNext/>
        <w:numPr>
          <w:ilvl w:val="0"/>
          <w:numId w:val="39"/>
        </w:numPr>
        <w:tabs>
          <w:tab w:val="clear" w:pos="720"/>
        </w:tabs>
        <w:spacing w:after="120" w:line="240" w:lineRule="auto"/>
        <w:ind w:left="284" w:hanging="284"/>
        <w:outlineLvl w:val="1"/>
        <w:rPr>
          <w:rFonts w:ascii="Rubik" w:hAnsi="Rubik" w:cs="Rubik"/>
        </w:rPr>
      </w:pPr>
      <w:r w:rsidRPr="00811305">
        <w:rPr>
          <w:rFonts w:ascii="Rubik" w:hAnsi="Rubik" w:cs="Rubik"/>
        </w:rPr>
        <w:t xml:space="preserve">Accommodation, subsistence and mileage paid when travelling for work purposes </w:t>
      </w:r>
    </w:p>
    <w:p w14:paraId="643B89AA" w14:textId="4AE934C5" w:rsidR="00A43728" w:rsidRPr="00811305" w:rsidRDefault="00A43728" w:rsidP="00BE15EC">
      <w:pPr>
        <w:keepNext/>
        <w:numPr>
          <w:ilvl w:val="0"/>
          <w:numId w:val="39"/>
        </w:numPr>
        <w:tabs>
          <w:tab w:val="clear" w:pos="720"/>
        </w:tabs>
        <w:spacing w:after="120" w:line="240" w:lineRule="auto"/>
        <w:ind w:left="284" w:hanging="284"/>
        <w:outlineLvl w:val="1"/>
        <w:rPr>
          <w:rFonts w:ascii="Rubik" w:hAnsi="Rubik" w:cs="Rubik"/>
        </w:rPr>
      </w:pPr>
      <w:r w:rsidRPr="00811305">
        <w:rPr>
          <w:rFonts w:ascii="Rubik" w:hAnsi="Rubik" w:cs="Rubik"/>
        </w:rPr>
        <w:t>FTE 25 days of annual leave plus bank holidays</w:t>
      </w:r>
      <w:r w:rsidRPr="00811305">
        <w:rPr>
          <w:rFonts w:ascii="Times New Roman" w:hAnsi="Times New Roman"/>
        </w:rPr>
        <w:t> </w:t>
      </w:r>
      <w:r w:rsidRPr="00811305">
        <w:rPr>
          <w:rFonts w:ascii="Rubik" w:hAnsi="Rubik" w:cs="Rubik"/>
        </w:rPr>
        <w:t> </w:t>
      </w:r>
    </w:p>
    <w:p w14:paraId="5B1D1C1E" w14:textId="77777777" w:rsidR="00A43728" w:rsidRPr="00A43728" w:rsidRDefault="00A43728" w:rsidP="00A43728">
      <w:pPr>
        <w:keepNext/>
        <w:numPr>
          <w:ilvl w:val="0"/>
          <w:numId w:val="40"/>
        </w:numPr>
        <w:tabs>
          <w:tab w:val="clear" w:pos="720"/>
        </w:tabs>
        <w:spacing w:after="120" w:line="240" w:lineRule="auto"/>
        <w:ind w:left="284" w:hanging="284"/>
        <w:outlineLvl w:val="1"/>
        <w:rPr>
          <w:rFonts w:ascii="Rubik" w:hAnsi="Rubik" w:cs="Rubik"/>
        </w:rPr>
      </w:pPr>
      <w:r w:rsidRPr="00A43728">
        <w:rPr>
          <w:rFonts w:ascii="Rubik" w:hAnsi="Rubik" w:cs="Rubik"/>
        </w:rPr>
        <w:t>Pension with 6% employer contribution</w:t>
      </w:r>
      <w:r w:rsidRPr="00A43728">
        <w:rPr>
          <w:rFonts w:ascii="Times New Roman" w:hAnsi="Times New Roman"/>
        </w:rPr>
        <w:t> </w:t>
      </w:r>
      <w:r w:rsidRPr="00A43728">
        <w:rPr>
          <w:rFonts w:ascii="Rubik" w:hAnsi="Rubik" w:cs="Rubik"/>
        </w:rPr>
        <w:t> </w:t>
      </w:r>
    </w:p>
    <w:p w14:paraId="06CC912E" w14:textId="77777777" w:rsidR="00A43728" w:rsidRPr="00A43728" w:rsidRDefault="00A43728" w:rsidP="00A43728">
      <w:pPr>
        <w:keepNext/>
        <w:numPr>
          <w:ilvl w:val="0"/>
          <w:numId w:val="41"/>
        </w:numPr>
        <w:tabs>
          <w:tab w:val="clear" w:pos="720"/>
        </w:tabs>
        <w:spacing w:after="120" w:line="240" w:lineRule="auto"/>
        <w:ind w:left="284" w:hanging="284"/>
        <w:outlineLvl w:val="1"/>
        <w:rPr>
          <w:rFonts w:ascii="Rubik" w:hAnsi="Rubik" w:cs="Rubik"/>
        </w:rPr>
      </w:pPr>
      <w:r w:rsidRPr="00A43728">
        <w:rPr>
          <w:rFonts w:ascii="Rubik" w:hAnsi="Rubik" w:cs="Rubik"/>
        </w:rPr>
        <w:t>Contribution of £30 towards eye tests</w:t>
      </w:r>
      <w:r w:rsidRPr="00A43728">
        <w:rPr>
          <w:rFonts w:ascii="Times New Roman" w:hAnsi="Times New Roman"/>
        </w:rPr>
        <w:t> </w:t>
      </w:r>
      <w:r w:rsidRPr="00A43728">
        <w:rPr>
          <w:rFonts w:ascii="Rubik" w:hAnsi="Rubik" w:cs="Rubik"/>
        </w:rPr>
        <w:t> </w:t>
      </w:r>
    </w:p>
    <w:p w14:paraId="70EA42DC" w14:textId="77777777" w:rsidR="00A43728" w:rsidRPr="00A43728" w:rsidRDefault="00A43728" w:rsidP="00A43728">
      <w:pPr>
        <w:keepNext/>
        <w:numPr>
          <w:ilvl w:val="0"/>
          <w:numId w:val="42"/>
        </w:numPr>
        <w:tabs>
          <w:tab w:val="clear" w:pos="720"/>
        </w:tabs>
        <w:spacing w:after="120" w:line="240" w:lineRule="auto"/>
        <w:ind w:left="284" w:hanging="284"/>
        <w:outlineLvl w:val="1"/>
        <w:rPr>
          <w:rFonts w:ascii="Rubik" w:hAnsi="Rubik" w:cs="Rubik"/>
        </w:rPr>
      </w:pPr>
      <w:r w:rsidRPr="00A43728">
        <w:rPr>
          <w:rFonts w:ascii="Rubik" w:hAnsi="Rubik" w:cs="Rubik"/>
        </w:rPr>
        <w:t>Free Employee Assistance Programme.</w:t>
      </w:r>
      <w:r w:rsidRPr="00A43728">
        <w:rPr>
          <w:rFonts w:ascii="Times New Roman" w:hAnsi="Times New Roman"/>
        </w:rPr>
        <w:t> </w:t>
      </w:r>
      <w:r w:rsidRPr="00A43728">
        <w:rPr>
          <w:rFonts w:ascii="Rubik" w:hAnsi="Rubik" w:cs="Rubik"/>
        </w:rPr>
        <w:t> </w:t>
      </w:r>
    </w:p>
    <w:p w14:paraId="23EA4F74" w14:textId="77777777" w:rsidR="00A33540" w:rsidRPr="007A5368" w:rsidRDefault="00A33540" w:rsidP="00FA421E">
      <w:pPr>
        <w:keepNext/>
        <w:spacing w:after="120" w:line="240" w:lineRule="auto"/>
        <w:ind w:left="567" w:hanging="567"/>
        <w:outlineLvl w:val="1"/>
        <w:rPr>
          <w:rFonts w:ascii="Rubik" w:hAnsi="Rubik" w:cs="Rubik"/>
        </w:rPr>
      </w:pPr>
    </w:p>
    <w:sectPr w:rsidR="00A33540" w:rsidRPr="007A5368" w:rsidSect="0087769D">
      <w:headerReference w:type="default" r:id="rId10"/>
      <w:footerReference w:type="default" r:id="rId11"/>
      <w:footerReference w:type="first" r:id="rId12"/>
      <w:pgSz w:w="11906" w:h="16838" w:code="9"/>
      <w:pgMar w:top="1440" w:right="1440" w:bottom="1440" w:left="1440" w:header="567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7DC98" w14:textId="77777777" w:rsidR="006009FC" w:rsidRDefault="006009FC">
      <w:pPr>
        <w:spacing w:after="0" w:line="240" w:lineRule="auto"/>
      </w:pPr>
      <w:r>
        <w:separator/>
      </w:r>
    </w:p>
  </w:endnote>
  <w:endnote w:type="continuationSeparator" w:id="0">
    <w:p w14:paraId="710F42E0" w14:textId="77777777" w:rsidR="006009FC" w:rsidRDefault="006009FC">
      <w:pPr>
        <w:spacing w:after="0" w:line="240" w:lineRule="auto"/>
      </w:pPr>
      <w:r>
        <w:continuationSeparator/>
      </w:r>
    </w:p>
  </w:endnote>
  <w:endnote w:type="continuationNotice" w:id="1">
    <w:p w14:paraId="2B204BDD" w14:textId="77777777" w:rsidR="006009FC" w:rsidRDefault="006009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63264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30B914" w14:textId="6C032F93" w:rsidR="00006DDA" w:rsidRDefault="00006D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3A691F" w14:textId="77777777" w:rsidR="00006DDA" w:rsidRDefault="00006D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5B2E" w14:textId="77777777" w:rsidR="0087769D" w:rsidRPr="00C14140" w:rsidRDefault="0087769D" w:rsidP="0087769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41F05" w14:textId="77777777" w:rsidR="006009FC" w:rsidRDefault="006009FC">
      <w:pPr>
        <w:spacing w:after="0" w:line="240" w:lineRule="auto"/>
      </w:pPr>
      <w:r>
        <w:separator/>
      </w:r>
    </w:p>
  </w:footnote>
  <w:footnote w:type="continuationSeparator" w:id="0">
    <w:p w14:paraId="0A5CAD8D" w14:textId="77777777" w:rsidR="006009FC" w:rsidRDefault="006009FC">
      <w:pPr>
        <w:spacing w:after="0" w:line="240" w:lineRule="auto"/>
      </w:pPr>
      <w:r>
        <w:continuationSeparator/>
      </w:r>
    </w:p>
  </w:footnote>
  <w:footnote w:type="continuationNotice" w:id="1">
    <w:p w14:paraId="1F6BE66C" w14:textId="77777777" w:rsidR="006009FC" w:rsidRDefault="006009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5B2C" w14:textId="77777777" w:rsidR="0087769D" w:rsidRDefault="00423368" w:rsidP="0087769D">
    <w:pPr>
      <w:tabs>
        <w:tab w:val="left" w:pos="579"/>
        <w:tab w:val="left" w:pos="1120"/>
        <w:tab w:val="left" w:pos="7239"/>
        <w:tab w:val="right" w:pos="9026"/>
        <w:tab w:val="right" w:pos="9445"/>
      </w:tabs>
      <w:spacing w:before="120"/>
      <w:rPr>
        <w:color w:val="005A70"/>
        <w:sz w:val="18"/>
        <w:szCs w:val="18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AF05B2F" wp14:editId="2AF05B30">
          <wp:simplePos x="0" y="0"/>
          <wp:positionH relativeFrom="column">
            <wp:posOffset>4291330</wp:posOffset>
          </wp:positionH>
          <wp:positionV relativeFrom="paragraph">
            <wp:posOffset>-189230</wp:posOffset>
          </wp:positionV>
          <wp:extent cx="1503680" cy="683895"/>
          <wp:effectExtent l="0" t="0" r="1270" b="1905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68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769D">
      <w:rPr>
        <w:color w:val="005A70"/>
        <w:sz w:val="18"/>
        <w:szCs w:val="18"/>
      </w:rPr>
      <w:tab/>
    </w:r>
    <w:r w:rsidR="0087769D" w:rsidRPr="00B71E6D">
      <w:rPr>
        <w:color w:val="005A70"/>
        <w:sz w:val="18"/>
        <w:szCs w:val="18"/>
      </w:rPr>
      <w:t xml:space="preserve"> </w:t>
    </w:r>
  </w:p>
  <w:p w14:paraId="2AF05B2D" w14:textId="77777777" w:rsidR="0087769D" w:rsidRDefault="008776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200E"/>
    <w:multiLevelType w:val="hybridMultilevel"/>
    <w:tmpl w:val="F54C0320"/>
    <w:lvl w:ilvl="0" w:tplc="325C57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A7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30A78"/>
    <w:multiLevelType w:val="hybridMultilevel"/>
    <w:tmpl w:val="8A0C88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7D1708"/>
    <w:multiLevelType w:val="hybridMultilevel"/>
    <w:tmpl w:val="8EB65E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761E05"/>
    <w:multiLevelType w:val="hybridMultilevel"/>
    <w:tmpl w:val="D9145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95C29"/>
    <w:multiLevelType w:val="hybridMultilevel"/>
    <w:tmpl w:val="906037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F42D99"/>
    <w:multiLevelType w:val="hybridMultilevel"/>
    <w:tmpl w:val="38463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01680"/>
    <w:multiLevelType w:val="multilevel"/>
    <w:tmpl w:val="A084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1B44DD2"/>
    <w:multiLevelType w:val="hybridMultilevel"/>
    <w:tmpl w:val="6C8EED38"/>
    <w:lvl w:ilvl="0" w:tplc="31D4D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F77B9"/>
    <w:multiLevelType w:val="hybridMultilevel"/>
    <w:tmpl w:val="BDB42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1B6BE9"/>
    <w:multiLevelType w:val="hybridMultilevel"/>
    <w:tmpl w:val="49B88132"/>
    <w:lvl w:ilvl="0" w:tplc="325C57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A7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002D18"/>
    <w:multiLevelType w:val="hybridMultilevel"/>
    <w:tmpl w:val="61E2A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45606"/>
    <w:multiLevelType w:val="multilevel"/>
    <w:tmpl w:val="BC3E0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CE761B"/>
    <w:multiLevelType w:val="hybridMultilevel"/>
    <w:tmpl w:val="55B2E486"/>
    <w:lvl w:ilvl="0" w:tplc="325C57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A7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555330"/>
    <w:multiLevelType w:val="hybridMultilevel"/>
    <w:tmpl w:val="589E1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F57D9F"/>
    <w:multiLevelType w:val="multilevel"/>
    <w:tmpl w:val="34D4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5AD709E"/>
    <w:multiLevelType w:val="hybridMultilevel"/>
    <w:tmpl w:val="7EFC02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A0175B"/>
    <w:multiLevelType w:val="hybridMultilevel"/>
    <w:tmpl w:val="6038C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D545D"/>
    <w:multiLevelType w:val="hybridMultilevel"/>
    <w:tmpl w:val="892CE5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8F110D"/>
    <w:multiLevelType w:val="hybridMultilevel"/>
    <w:tmpl w:val="9E5E08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605C25"/>
    <w:multiLevelType w:val="hybridMultilevel"/>
    <w:tmpl w:val="8B223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C3016"/>
    <w:multiLevelType w:val="hybridMultilevel"/>
    <w:tmpl w:val="ECB221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C614F2"/>
    <w:multiLevelType w:val="hybridMultilevel"/>
    <w:tmpl w:val="628E4932"/>
    <w:lvl w:ilvl="0" w:tplc="325C5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A7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84A1F"/>
    <w:multiLevelType w:val="multilevel"/>
    <w:tmpl w:val="AD6C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A282EC5"/>
    <w:multiLevelType w:val="hybridMultilevel"/>
    <w:tmpl w:val="CC1865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FA2CA5"/>
    <w:multiLevelType w:val="hybridMultilevel"/>
    <w:tmpl w:val="D1A64C7A"/>
    <w:lvl w:ilvl="0" w:tplc="325C57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A7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EE1813"/>
    <w:multiLevelType w:val="hybridMultilevel"/>
    <w:tmpl w:val="78D038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9F1B4C"/>
    <w:multiLevelType w:val="hybridMultilevel"/>
    <w:tmpl w:val="73F89634"/>
    <w:lvl w:ilvl="0" w:tplc="B22CBE96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859B"/>
        <w:sz w:val="2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7A014B"/>
    <w:multiLevelType w:val="hybridMultilevel"/>
    <w:tmpl w:val="F1FE23BC"/>
    <w:lvl w:ilvl="0" w:tplc="325C57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A7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235474"/>
    <w:multiLevelType w:val="hybridMultilevel"/>
    <w:tmpl w:val="7ED40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A84B74"/>
    <w:multiLevelType w:val="hybridMultilevel"/>
    <w:tmpl w:val="CAAA54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FA2EBB"/>
    <w:multiLevelType w:val="multilevel"/>
    <w:tmpl w:val="E55A7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BB8370C"/>
    <w:multiLevelType w:val="hybridMultilevel"/>
    <w:tmpl w:val="FA4A7108"/>
    <w:lvl w:ilvl="0" w:tplc="31D4D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A71662"/>
    <w:multiLevelType w:val="hybridMultilevel"/>
    <w:tmpl w:val="F6BAE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239A1"/>
    <w:multiLevelType w:val="multilevel"/>
    <w:tmpl w:val="1AFCA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B43C15"/>
    <w:multiLevelType w:val="hybridMultilevel"/>
    <w:tmpl w:val="4970C31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31A6AF4"/>
    <w:multiLevelType w:val="hybridMultilevel"/>
    <w:tmpl w:val="2AE617FE"/>
    <w:lvl w:ilvl="0" w:tplc="325C57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A7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5A17D1E"/>
    <w:multiLevelType w:val="multilevel"/>
    <w:tmpl w:val="82B49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5E511E0"/>
    <w:multiLevelType w:val="multilevel"/>
    <w:tmpl w:val="DE88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A276D43"/>
    <w:multiLevelType w:val="hybridMultilevel"/>
    <w:tmpl w:val="C7BE6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8B0A50"/>
    <w:multiLevelType w:val="hybridMultilevel"/>
    <w:tmpl w:val="AF04D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DF28FE"/>
    <w:multiLevelType w:val="hybridMultilevel"/>
    <w:tmpl w:val="966052BC"/>
    <w:lvl w:ilvl="0" w:tplc="325C57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A7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FE8466C"/>
    <w:multiLevelType w:val="multilevel"/>
    <w:tmpl w:val="CAD0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58222957">
    <w:abstractNumId w:val="39"/>
  </w:num>
  <w:num w:numId="2" w16cid:durableId="3558528">
    <w:abstractNumId w:val="16"/>
  </w:num>
  <w:num w:numId="3" w16cid:durableId="2108499750">
    <w:abstractNumId w:val="31"/>
  </w:num>
  <w:num w:numId="4" w16cid:durableId="313949806">
    <w:abstractNumId w:val="27"/>
  </w:num>
  <w:num w:numId="5" w16cid:durableId="962729338">
    <w:abstractNumId w:val="7"/>
  </w:num>
  <w:num w:numId="6" w16cid:durableId="1173448976">
    <w:abstractNumId w:val="0"/>
  </w:num>
  <w:num w:numId="7" w16cid:durableId="516969151">
    <w:abstractNumId w:val="24"/>
  </w:num>
  <w:num w:numId="8" w16cid:durableId="215817288">
    <w:abstractNumId w:val="40"/>
  </w:num>
  <w:num w:numId="9" w16cid:durableId="750616497">
    <w:abstractNumId w:val="12"/>
  </w:num>
  <w:num w:numId="10" w16cid:durableId="137307689">
    <w:abstractNumId w:val="9"/>
  </w:num>
  <w:num w:numId="11" w16cid:durableId="1014265130">
    <w:abstractNumId w:val="35"/>
  </w:num>
  <w:num w:numId="12" w16cid:durableId="19166237">
    <w:abstractNumId w:val="1"/>
  </w:num>
  <w:num w:numId="13" w16cid:durableId="588077100">
    <w:abstractNumId w:val="4"/>
  </w:num>
  <w:num w:numId="14" w16cid:durableId="96028617">
    <w:abstractNumId w:val="5"/>
  </w:num>
  <w:num w:numId="15" w16cid:durableId="1688561551">
    <w:abstractNumId w:val="32"/>
  </w:num>
  <w:num w:numId="16" w16cid:durableId="501697291">
    <w:abstractNumId w:val="21"/>
  </w:num>
  <w:num w:numId="17" w16cid:durableId="622544728">
    <w:abstractNumId w:val="20"/>
  </w:num>
  <w:num w:numId="18" w16cid:durableId="54285474">
    <w:abstractNumId w:val="19"/>
  </w:num>
  <w:num w:numId="19" w16cid:durableId="558632100">
    <w:abstractNumId w:val="10"/>
  </w:num>
  <w:num w:numId="20" w16cid:durableId="853298320">
    <w:abstractNumId w:val="28"/>
  </w:num>
  <w:num w:numId="21" w16cid:durableId="1055542216">
    <w:abstractNumId w:val="8"/>
  </w:num>
  <w:num w:numId="22" w16cid:durableId="1473059965">
    <w:abstractNumId w:val="2"/>
  </w:num>
  <w:num w:numId="23" w16cid:durableId="1361738554">
    <w:abstractNumId w:val="25"/>
  </w:num>
  <w:num w:numId="24" w16cid:durableId="1245216685">
    <w:abstractNumId w:val="17"/>
  </w:num>
  <w:num w:numId="25" w16cid:durableId="1635523339">
    <w:abstractNumId w:val="15"/>
  </w:num>
  <w:num w:numId="26" w16cid:durableId="419644704">
    <w:abstractNumId w:val="34"/>
  </w:num>
  <w:num w:numId="27" w16cid:durableId="1224218227">
    <w:abstractNumId w:val="18"/>
  </w:num>
  <w:num w:numId="28" w16cid:durableId="1436291235">
    <w:abstractNumId w:val="23"/>
  </w:num>
  <w:num w:numId="29" w16cid:durableId="1375351656">
    <w:abstractNumId w:val="38"/>
  </w:num>
  <w:num w:numId="30" w16cid:durableId="627123871">
    <w:abstractNumId w:val="13"/>
  </w:num>
  <w:num w:numId="31" w16cid:durableId="1352492269">
    <w:abstractNumId w:val="33"/>
  </w:num>
  <w:num w:numId="32" w16cid:durableId="594172316">
    <w:abstractNumId w:val="29"/>
  </w:num>
  <w:num w:numId="33" w16cid:durableId="1283851460">
    <w:abstractNumId w:val="26"/>
  </w:num>
  <w:num w:numId="34" w16cid:durableId="1902280623">
    <w:abstractNumId w:val="3"/>
  </w:num>
  <w:num w:numId="35" w16cid:durableId="790516114">
    <w:abstractNumId w:val="36"/>
  </w:num>
  <w:num w:numId="36" w16cid:durableId="2051033075">
    <w:abstractNumId w:val="11"/>
  </w:num>
  <w:num w:numId="37" w16cid:durableId="1872841511">
    <w:abstractNumId w:val="41"/>
  </w:num>
  <w:num w:numId="38" w16cid:durableId="78527486">
    <w:abstractNumId w:val="30"/>
  </w:num>
  <w:num w:numId="39" w16cid:durableId="904609876">
    <w:abstractNumId w:val="14"/>
  </w:num>
  <w:num w:numId="40" w16cid:durableId="1246374485">
    <w:abstractNumId w:val="6"/>
  </w:num>
  <w:num w:numId="41" w16cid:durableId="2024281438">
    <w:abstractNumId w:val="22"/>
  </w:num>
  <w:num w:numId="42" w16cid:durableId="14766925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7D1"/>
    <w:rsid w:val="00004903"/>
    <w:rsid w:val="00006DDA"/>
    <w:rsid w:val="000237CF"/>
    <w:rsid w:val="000309D9"/>
    <w:rsid w:val="00032EF2"/>
    <w:rsid w:val="00063351"/>
    <w:rsid w:val="0006776E"/>
    <w:rsid w:val="000744D6"/>
    <w:rsid w:val="000A16EA"/>
    <w:rsid w:val="000A3EC9"/>
    <w:rsid w:val="000A5C8D"/>
    <w:rsid w:val="000D0625"/>
    <w:rsid w:val="000D1146"/>
    <w:rsid w:val="000D1C40"/>
    <w:rsid w:val="000F2FAA"/>
    <w:rsid w:val="001071B1"/>
    <w:rsid w:val="001075B4"/>
    <w:rsid w:val="00114529"/>
    <w:rsid w:val="0012001A"/>
    <w:rsid w:val="00125594"/>
    <w:rsid w:val="001A2150"/>
    <w:rsid w:val="001B7714"/>
    <w:rsid w:val="001C5A23"/>
    <w:rsid w:val="001E457D"/>
    <w:rsid w:val="00225EC6"/>
    <w:rsid w:val="00230505"/>
    <w:rsid w:val="00242522"/>
    <w:rsid w:val="00253C19"/>
    <w:rsid w:val="0025739C"/>
    <w:rsid w:val="002846B3"/>
    <w:rsid w:val="002851A7"/>
    <w:rsid w:val="00290F73"/>
    <w:rsid w:val="002A3B57"/>
    <w:rsid w:val="002B5624"/>
    <w:rsid w:val="002E7127"/>
    <w:rsid w:val="003046D4"/>
    <w:rsid w:val="00307A14"/>
    <w:rsid w:val="003220E0"/>
    <w:rsid w:val="00324833"/>
    <w:rsid w:val="00331961"/>
    <w:rsid w:val="0038184E"/>
    <w:rsid w:val="00382AAC"/>
    <w:rsid w:val="003B13EA"/>
    <w:rsid w:val="003B2CE0"/>
    <w:rsid w:val="003F123F"/>
    <w:rsid w:val="003F3BF0"/>
    <w:rsid w:val="003F658E"/>
    <w:rsid w:val="004157D1"/>
    <w:rsid w:val="00421C1C"/>
    <w:rsid w:val="00423368"/>
    <w:rsid w:val="00441CF3"/>
    <w:rsid w:val="00450810"/>
    <w:rsid w:val="00452354"/>
    <w:rsid w:val="00476A27"/>
    <w:rsid w:val="004826E1"/>
    <w:rsid w:val="0048533A"/>
    <w:rsid w:val="00486FEA"/>
    <w:rsid w:val="0049282F"/>
    <w:rsid w:val="004F23B7"/>
    <w:rsid w:val="004F74EA"/>
    <w:rsid w:val="00500BA3"/>
    <w:rsid w:val="005105FC"/>
    <w:rsid w:val="005110B5"/>
    <w:rsid w:val="00512E15"/>
    <w:rsid w:val="00527DA4"/>
    <w:rsid w:val="005510B6"/>
    <w:rsid w:val="005534AC"/>
    <w:rsid w:val="005971B5"/>
    <w:rsid w:val="005B4239"/>
    <w:rsid w:val="005B4CC1"/>
    <w:rsid w:val="005C3F5F"/>
    <w:rsid w:val="005C7DF2"/>
    <w:rsid w:val="005D1487"/>
    <w:rsid w:val="005D63F1"/>
    <w:rsid w:val="006009FC"/>
    <w:rsid w:val="00650C4A"/>
    <w:rsid w:val="00653391"/>
    <w:rsid w:val="0067188D"/>
    <w:rsid w:val="00671E74"/>
    <w:rsid w:val="00695E52"/>
    <w:rsid w:val="00697EAA"/>
    <w:rsid w:val="006A4CFC"/>
    <w:rsid w:val="006B1F66"/>
    <w:rsid w:val="006C513D"/>
    <w:rsid w:val="006C5AA2"/>
    <w:rsid w:val="006F64E8"/>
    <w:rsid w:val="00707318"/>
    <w:rsid w:val="00712327"/>
    <w:rsid w:val="00723E6C"/>
    <w:rsid w:val="00731C21"/>
    <w:rsid w:val="007355D7"/>
    <w:rsid w:val="00757DC0"/>
    <w:rsid w:val="00765AD8"/>
    <w:rsid w:val="00782948"/>
    <w:rsid w:val="00785A1A"/>
    <w:rsid w:val="007A0058"/>
    <w:rsid w:val="007A5368"/>
    <w:rsid w:val="007B0646"/>
    <w:rsid w:val="007B0E33"/>
    <w:rsid w:val="007B4B65"/>
    <w:rsid w:val="007C33F4"/>
    <w:rsid w:val="007D6F7B"/>
    <w:rsid w:val="007D7D9D"/>
    <w:rsid w:val="007F1DBF"/>
    <w:rsid w:val="00811305"/>
    <w:rsid w:val="00812F69"/>
    <w:rsid w:val="008311A1"/>
    <w:rsid w:val="008476A7"/>
    <w:rsid w:val="008749F9"/>
    <w:rsid w:val="008774CB"/>
    <w:rsid w:val="0087769D"/>
    <w:rsid w:val="008847F0"/>
    <w:rsid w:val="00885E04"/>
    <w:rsid w:val="008910AC"/>
    <w:rsid w:val="008B55C7"/>
    <w:rsid w:val="008C0762"/>
    <w:rsid w:val="008C4179"/>
    <w:rsid w:val="008D658D"/>
    <w:rsid w:val="009105BF"/>
    <w:rsid w:val="00924054"/>
    <w:rsid w:val="009420D4"/>
    <w:rsid w:val="009538E6"/>
    <w:rsid w:val="00962488"/>
    <w:rsid w:val="00993088"/>
    <w:rsid w:val="009A5D21"/>
    <w:rsid w:val="009B28B1"/>
    <w:rsid w:val="009D09DF"/>
    <w:rsid w:val="009D2999"/>
    <w:rsid w:val="009E1192"/>
    <w:rsid w:val="009F23BA"/>
    <w:rsid w:val="009F5A14"/>
    <w:rsid w:val="009F7E2B"/>
    <w:rsid w:val="00A12F2A"/>
    <w:rsid w:val="00A245A4"/>
    <w:rsid w:val="00A33540"/>
    <w:rsid w:val="00A424FC"/>
    <w:rsid w:val="00A43728"/>
    <w:rsid w:val="00A51F36"/>
    <w:rsid w:val="00A57B2E"/>
    <w:rsid w:val="00A7445D"/>
    <w:rsid w:val="00A748F2"/>
    <w:rsid w:val="00A77707"/>
    <w:rsid w:val="00A9307B"/>
    <w:rsid w:val="00A9687A"/>
    <w:rsid w:val="00AA03E8"/>
    <w:rsid w:val="00AA6D58"/>
    <w:rsid w:val="00AC0FB3"/>
    <w:rsid w:val="00AD231E"/>
    <w:rsid w:val="00AE5D97"/>
    <w:rsid w:val="00AE62D8"/>
    <w:rsid w:val="00B3515A"/>
    <w:rsid w:val="00B4070F"/>
    <w:rsid w:val="00B47A98"/>
    <w:rsid w:val="00B82AB7"/>
    <w:rsid w:val="00B905E4"/>
    <w:rsid w:val="00B9554A"/>
    <w:rsid w:val="00BA16D8"/>
    <w:rsid w:val="00BD3268"/>
    <w:rsid w:val="00BD3D50"/>
    <w:rsid w:val="00BD4A32"/>
    <w:rsid w:val="00BF61BE"/>
    <w:rsid w:val="00C154B0"/>
    <w:rsid w:val="00C24333"/>
    <w:rsid w:val="00CA41C8"/>
    <w:rsid w:val="00CA72A7"/>
    <w:rsid w:val="00CD0109"/>
    <w:rsid w:val="00CD15B2"/>
    <w:rsid w:val="00CE73CE"/>
    <w:rsid w:val="00D13BBF"/>
    <w:rsid w:val="00D1738F"/>
    <w:rsid w:val="00D23E04"/>
    <w:rsid w:val="00D31D65"/>
    <w:rsid w:val="00D32E7D"/>
    <w:rsid w:val="00D45AE6"/>
    <w:rsid w:val="00D56B75"/>
    <w:rsid w:val="00D77763"/>
    <w:rsid w:val="00D80C96"/>
    <w:rsid w:val="00D82A84"/>
    <w:rsid w:val="00DC3782"/>
    <w:rsid w:val="00DE1C98"/>
    <w:rsid w:val="00DE47CA"/>
    <w:rsid w:val="00DF170A"/>
    <w:rsid w:val="00E04534"/>
    <w:rsid w:val="00E13802"/>
    <w:rsid w:val="00E22987"/>
    <w:rsid w:val="00E24DFC"/>
    <w:rsid w:val="00E30F86"/>
    <w:rsid w:val="00E502CE"/>
    <w:rsid w:val="00E63D1B"/>
    <w:rsid w:val="00E74E15"/>
    <w:rsid w:val="00E75CB9"/>
    <w:rsid w:val="00E86D78"/>
    <w:rsid w:val="00EA2412"/>
    <w:rsid w:val="00F175DD"/>
    <w:rsid w:val="00F263D8"/>
    <w:rsid w:val="00F715AE"/>
    <w:rsid w:val="00F72E5D"/>
    <w:rsid w:val="00F866B1"/>
    <w:rsid w:val="00F87C78"/>
    <w:rsid w:val="00F95DAB"/>
    <w:rsid w:val="00FA421E"/>
    <w:rsid w:val="00FB146A"/>
    <w:rsid w:val="00FB60C0"/>
    <w:rsid w:val="00FC09C0"/>
    <w:rsid w:val="00FD5674"/>
    <w:rsid w:val="00FE4085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05AE6"/>
  <w15:chartTrackingRefBased/>
  <w15:docId w15:val="{1C55D607-4E68-4A0A-8878-1B46C22F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4157D1"/>
    <w:pPr>
      <w:pBdr>
        <w:bottom w:val="single" w:sz="4" w:space="4" w:color="C4D600"/>
      </w:pBdr>
      <w:spacing w:after="240" w:line="240" w:lineRule="auto"/>
      <w:ind w:left="709" w:hanging="709"/>
      <w:outlineLvl w:val="0"/>
    </w:pPr>
    <w:rPr>
      <w:rFonts w:ascii="Arial" w:hAnsi="Arial"/>
      <w:b/>
      <w:bCs/>
      <w:color w:val="005A78"/>
      <w:kern w:val="32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7D1"/>
  </w:style>
  <w:style w:type="paragraph" w:styleId="Footer">
    <w:name w:val="footer"/>
    <w:basedOn w:val="Normal"/>
    <w:link w:val="FooterChar"/>
    <w:uiPriority w:val="99"/>
    <w:unhideWhenUsed/>
    <w:rsid w:val="00415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7D1"/>
  </w:style>
  <w:style w:type="character" w:customStyle="1" w:styleId="Heading1Char">
    <w:name w:val="Heading 1 Char"/>
    <w:link w:val="Heading1"/>
    <w:rsid w:val="004157D1"/>
    <w:rPr>
      <w:rFonts w:ascii="Arial" w:eastAsia="Calibri" w:hAnsi="Arial" w:cs="Times New Roman"/>
      <w:b/>
      <w:bCs/>
      <w:color w:val="005A78"/>
      <w:kern w:val="32"/>
      <w:sz w:val="36"/>
      <w:szCs w:val="36"/>
    </w:rPr>
  </w:style>
  <w:style w:type="paragraph" w:styleId="ListParagraph">
    <w:name w:val="List Paragraph"/>
    <w:basedOn w:val="Normal"/>
    <w:uiPriority w:val="34"/>
    <w:qFormat/>
    <w:rsid w:val="004157D1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8C41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417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C417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17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4179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C4179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12001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3F3BF0"/>
    <w:rPr>
      <w:sz w:val="22"/>
      <w:szCs w:val="22"/>
      <w:lang w:eastAsia="en-US"/>
    </w:rPr>
  </w:style>
  <w:style w:type="character" w:customStyle="1" w:styleId="bulletChar">
    <w:name w:val="bullet Char"/>
    <w:link w:val="bullet"/>
    <w:locked/>
    <w:rsid w:val="00A12F2A"/>
    <w:rPr>
      <w:rFonts w:ascii="Arial" w:hAnsi="Arial" w:cs="Arial"/>
    </w:rPr>
  </w:style>
  <w:style w:type="paragraph" w:customStyle="1" w:styleId="bullet">
    <w:name w:val="bullet"/>
    <w:basedOn w:val="Normal"/>
    <w:link w:val="bulletChar"/>
    <w:qFormat/>
    <w:rsid w:val="00A12F2A"/>
    <w:pPr>
      <w:numPr>
        <w:numId w:val="33"/>
      </w:numPr>
      <w:spacing w:after="0" w:line="264" w:lineRule="auto"/>
      <w:ind w:left="426" w:hanging="426"/>
    </w:pPr>
    <w:rPr>
      <w:rFonts w:ascii="Arial" w:hAnsi="Arial" w:cs="Arial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5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b5f2c7-b1b6-4ab2-95f0-e33e68284682">
      <Terms xmlns="http://schemas.microsoft.com/office/infopath/2007/PartnerControls"/>
    </lcf76f155ced4ddcb4097134ff3c332f>
    <TaxCatchAll xmlns="a4b85694-cb26-4ae3-aedc-c265b9140f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8863EE67A4D4892B1860E679E8AAC" ma:contentTypeVersion="20" ma:contentTypeDescription="Create a new document." ma:contentTypeScope="" ma:versionID="fb0d64f591fbf4cdc5edf23da796df2e">
  <xsd:schema xmlns:xsd="http://www.w3.org/2001/XMLSchema" xmlns:xs="http://www.w3.org/2001/XMLSchema" xmlns:p="http://schemas.microsoft.com/office/2006/metadata/properties" xmlns:ns2="a4b85694-cb26-4ae3-aedc-c265b9140f4e" xmlns:ns3="27b5f2c7-b1b6-4ab2-95f0-e33e68284682" targetNamespace="http://schemas.microsoft.com/office/2006/metadata/properties" ma:root="true" ma:fieldsID="c8172d39a9b6e8fed867dd3549c50da1" ns2:_="" ns3:_="">
    <xsd:import namespace="a4b85694-cb26-4ae3-aedc-c265b9140f4e"/>
    <xsd:import namespace="27b5f2c7-b1b6-4ab2-95f0-e33e682846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85694-cb26-4ae3-aedc-c265b9140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5d7fe2c7-01b0-47a6-9b74-919f14358f1e}" ma:internalName="TaxCatchAll" ma:showField="CatchAllData" ma:web="a4b85694-cb26-4ae3-aedc-c265b9140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5f2c7-b1b6-4ab2-95f0-e33e682846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baa5e00-0274-4762-a030-3e0f1b8b65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3DC0C0-99AD-4A80-BB0A-37A81A30B9E8}">
  <ds:schemaRefs>
    <ds:schemaRef ds:uri="http://schemas.microsoft.com/office/2006/metadata/properties"/>
    <ds:schemaRef ds:uri="http://schemas.microsoft.com/office/infopath/2007/PartnerControls"/>
    <ds:schemaRef ds:uri="27b5f2c7-b1b6-4ab2-95f0-e33e68284682"/>
    <ds:schemaRef ds:uri="a4b85694-cb26-4ae3-aedc-c265b9140f4e"/>
  </ds:schemaRefs>
</ds:datastoreItem>
</file>

<file path=customXml/itemProps2.xml><?xml version="1.0" encoding="utf-8"?>
<ds:datastoreItem xmlns:ds="http://schemas.openxmlformats.org/officeDocument/2006/customXml" ds:itemID="{0618BAAB-414A-422A-AE41-CCC3981D1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85694-cb26-4ae3-aedc-c265b9140f4e"/>
    <ds:schemaRef ds:uri="27b5f2c7-b1b6-4ab2-95f0-e33e68284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821067-5476-43D2-B8D0-27C7452B18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Ewald</dc:creator>
  <cp:keywords/>
  <dc:description/>
  <cp:lastModifiedBy>Laura Sinyama</cp:lastModifiedBy>
  <cp:revision>2</cp:revision>
  <dcterms:created xsi:type="dcterms:W3CDTF">2026-05-13T11:43:00Z</dcterms:created>
  <dcterms:modified xsi:type="dcterms:W3CDTF">2026-05-13T11:43:00Z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0x0101004F48863EE67A4D4892B1860E679E8AAC</vt:lpwstr>
  </property>
  <property fmtid="{D5CDD505-2E9C-101B-9397-08002B2CF9AE}" pid="3" name="MediaServiceImageTags">
    <vt:lpwstr/>
  </property>
  <property fmtid="{D5CDD505-2E9C-101B-9397-08002B2CF9AE}" pid="4" name="GrammarlyDocumentId">
    <vt:lpwstr>60d67637-6a43-4202-b24c-905d4b9b5427</vt:lpwstr>
  </property>
</Properties>
</file>